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F44" w:rsidRPr="0097081D" w:rsidRDefault="00297F44" w:rsidP="00C46441">
      <w:pPr>
        <w:autoSpaceDE w:val="0"/>
        <w:autoSpaceDN w:val="0"/>
        <w:adjustRightInd w:val="0"/>
        <w:jc w:val="center"/>
        <w:rPr>
          <w:b/>
          <w:bCs/>
          <w:sz w:val="32"/>
          <w:szCs w:val="32"/>
          <w:u w:val="single"/>
        </w:rPr>
      </w:pPr>
      <w:r w:rsidRPr="0097081D">
        <w:rPr>
          <w:b/>
          <w:bCs/>
          <w:sz w:val="32"/>
          <w:szCs w:val="32"/>
          <w:u w:val="single"/>
        </w:rPr>
        <w:t>INTEGROVANÝ REGIONÁLNÍ OPERAČNÍ PROGRAM</w:t>
      </w:r>
    </w:p>
    <w:p w:rsidR="00297F44" w:rsidRPr="0097081D" w:rsidRDefault="00297F44" w:rsidP="00C87D64">
      <w:pPr>
        <w:autoSpaceDE w:val="0"/>
        <w:autoSpaceDN w:val="0"/>
        <w:adjustRightInd w:val="0"/>
        <w:rPr>
          <w:b/>
          <w:bCs/>
          <w:sz w:val="32"/>
          <w:szCs w:val="32"/>
          <w:u w:val="single"/>
        </w:rPr>
      </w:pPr>
    </w:p>
    <w:p w:rsidR="00297F44" w:rsidRPr="0097081D" w:rsidRDefault="00297F44" w:rsidP="00C46441">
      <w:pPr>
        <w:autoSpaceDE w:val="0"/>
        <w:autoSpaceDN w:val="0"/>
        <w:adjustRightInd w:val="0"/>
        <w:jc w:val="center"/>
        <w:rPr>
          <w:b/>
          <w:bCs/>
          <w:sz w:val="32"/>
          <w:szCs w:val="32"/>
          <w:u w:val="single"/>
        </w:rPr>
      </w:pPr>
      <w:r w:rsidRPr="0097081D">
        <w:rPr>
          <w:b/>
          <w:bCs/>
          <w:sz w:val="32"/>
          <w:szCs w:val="32"/>
          <w:u w:val="single"/>
        </w:rPr>
        <w:t>PRIORITNÍ OSA 5 – PODPORA ROZVOJE VZDĚLÁVACÍ INFRASTRUKTURY V OBCÍCH A REGIONECH</w:t>
      </w:r>
    </w:p>
    <w:p w:rsidR="00297F44" w:rsidRPr="00C46441" w:rsidRDefault="00297F44" w:rsidP="00C46441">
      <w:pPr>
        <w:autoSpaceDE w:val="0"/>
        <w:autoSpaceDN w:val="0"/>
        <w:adjustRightInd w:val="0"/>
        <w:jc w:val="center"/>
      </w:pPr>
      <w:r w:rsidRPr="00C46441">
        <w:t>(11. 2. 2013)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97081D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97081D">
        <w:rPr>
          <w:b/>
          <w:bCs/>
          <w:sz w:val="28"/>
          <w:szCs w:val="28"/>
          <w:u w:val="single"/>
        </w:rPr>
        <w:t>POPIS VÝCHOZÍHO STAVU (PROBLÉMY):</w:t>
      </w:r>
    </w:p>
    <w:p w:rsidR="00297F44" w:rsidRPr="0097081D" w:rsidRDefault="00297F44" w:rsidP="00C87D64">
      <w:pPr>
        <w:autoSpaceDE w:val="0"/>
        <w:autoSpaceDN w:val="0"/>
        <w:adjustRightInd w:val="0"/>
        <w:rPr>
          <w:sz w:val="28"/>
          <w:szCs w:val="28"/>
        </w:rPr>
      </w:pPr>
    </w:p>
    <w:p w:rsidR="00297F44" w:rsidRPr="00E85CDD" w:rsidRDefault="00297F44" w:rsidP="00C33514">
      <w:pPr>
        <w:autoSpaceDE w:val="0"/>
        <w:autoSpaceDN w:val="0"/>
        <w:adjustRightInd w:val="0"/>
        <w:jc w:val="both"/>
      </w:pPr>
      <w:r w:rsidRPr="00E85CDD">
        <w:t>Růst konkurenceschopnosti a udržitelný rozvoj regionů vyžaduje kvalifikovanou pracovní sílu, a tedy vzdělané obyvatelstvo, které získá vzdělání díky systému moderního a kvalitního počátečního vzdělávání a bude motivované a ochotné rozšiřovat si následně své znalosti a dovednosti v procesu celoživotního učení. Česká republika i její jednotlivé regiony čelí v této souvislosti řadě problémů:</w:t>
      </w:r>
    </w:p>
    <w:p w:rsidR="00297F44" w:rsidRPr="00E85CDD" w:rsidRDefault="00297F44" w:rsidP="00C33514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jc w:val="both"/>
      </w:pPr>
      <w:r w:rsidRPr="00E85CDD">
        <w:t>Odborné vzdělávání neodpovídá požadavkům vnitrostátního a zejména regionálním trhům práce.</w:t>
      </w:r>
      <w:r>
        <w:t xml:space="preserve"> </w:t>
      </w:r>
      <w:r w:rsidRPr="00E85CDD">
        <w:t>Míra nezaměstnanosti čerstvých absolventů středních škol se pohybuje ve všech krajích ČR vysoce nad celkovou mírou nezaměstnanosti v těchto krajích; v rovné polovině českých krajů míra nezaměstnanosti čerstvých absolventů středních a vyšších odborných škol v roce 2011 překročila její celostátní průměr, další tři kraje dosahují hodnot těsně pod tímto průměrem. Tato skutečnost svědčí o velkém problému s uplatnitelností absolventů na trhu práce a tedy o tom, že kvalita jejich vzdělání a rovněž struktura nabídky středního odborného vzdělávání neodpovídá struktuře poptávky po pracovních silách a zaměření ekonomiky kraje. Největší disproporce mezi požadavky trhu práce a vzdělávací nabídkou regionů je zejména u průmyslových oborů, které jsou ale pro další růst konkurenceschopnosti regionů klíčové.</w:t>
      </w:r>
    </w:p>
    <w:p w:rsidR="00297F44" w:rsidRDefault="00297F44" w:rsidP="00C33514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jc w:val="both"/>
      </w:pPr>
      <w:r>
        <w:t>Kvalita</w:t>
      </w:r>
      <w:r w:rsidRPr="00E85CDD">
        <w:t xml:space="preserve"> odborného vzdělávání</w:t>
      </w:r>
      <w:r>
        <w:t xml:space="preserve">, zejména technického a přírodovědného zaměření, je limitována </w:t>
      </w:r>
      <w:r w:rsidRPr="00E85CDD">
        <w:t>nedostatečn</w:t>
      </w:r>
      <w:r>
        <w:t>ým</w:t>
      </w:r>
      <w:r w:rsidRPr="00E85CDD">
        <w:t xml:space="preserve"> materiálně-technick</w:t>
      </w:r>
      <w:r>
        <w:t>ým</w:t>
      </w:r>
      <w:r w:rsidRPr="00E85CDD">
        <w:t xml:space="preserve"> vybavení</w:t>
      </w:r>
      <w:r>
        <w:t>m</w:t>
      </w:r>
      <w:r w:rsidRPr="00E85CDD">
        <w:t xml:space="preserve"> škol a absenci moderních výukových pomůcek a prostředků.</w:t>
      </w:r>
      <w:r>
        <w:t xml:space="preserve"> Učebny, laboratoře a dílny odborných škol nejsou povětšinou vybaveny na té úrovni, která by umožňovala studentům a žákům seznámit se s výrobními postupy a technologiemi, které jejich budoucí zaměstnavatelé používají. Nesoulad mezi v praxi užívaným vybavením a metodami a mezi zastaralým zařízením užívaným k výuce studentů a žáků dále narůstá v souvislosti s rychlým vývojem techniky a technologií.</w:t>
      </w:r>
    </w:p>
    <w:p w:rsidR="00297F44" w:rsidRPr="00E85CDD" w:rsidRDefault="00297F44" w:rsidP="00C33514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jc w:val="both"/>
      </w:pPr>
      <w:r>
        <w:t>Nedostatečně vybavené školy a obory se zároveň stávají méně atraktivními pro uchazeče, a to zejména v technických a přírodovědných oborech, které jsou naopak zaměstnavateli vysoce poptávány a které jsou zejména klíčové pro další konkurenceschopnost regionů i celé České republiky. Š</w:t>
      </w:r>
      <w:r w:rsidRPr="00E85CDD">
        <w:t xml:space="preserve">koly jsou </w:t>
      </w:r>
      <w:r>
        <w:t xml:space="preserve">pak </w:t>
      </w:r>
      <w:r w:rsidRPr="00E85CDD">
        <w:t xml:space="preserve">nuceny přijímat i žáky s nižšími předpoklady k jejich studiu, což následně rovněž ovlivňuje kvalitu pracovních sil v těchto oborech. </w:t>
      </w:r>
      <w:r>
        <w:t>Nedostatečnou poptávku zejména po technických a přírodovědných oborech dále umocňuje i nepříznivý demografický vývoj.</w:t>
      </w:r>
    </w:p>
    <w:p w:rsidR="00297F44" w:rsidRPr="00C22CC8" w:rsidRDefault="00297F44" w:rsidP="00C33514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jc w:val="both"/>
      </w:pPr>
      <w:r>
        <w:t>Úroveň</w:t>
      </w:r>
      <w:r w:rsidRPr="00C22CC8">
        <w:t xml:space="preserve"> odborného vzdělávání ovlivňuje i nedostatečn</w:t>
      </w:r>
      <w:r>
        <w:t>á</w:t>
      </w:r>
      <w:r w:rsidRPr="00C22CC8">
        <w:t xml:space="preserve"> kvalit</w:t>
      </w:r>
      <w:r>
        <w:t>a</w:t>
      </w:r>
      <w:r w:rsidRPr="00C22CC8">
        <w:t xml:space="preserve"> pedagogů</w:t>
      </w:r>
      <w:r>
        <w:t xml:space="preserve">, jejichž </w:t>
      </w:r>
      <w:r w:rsidRPr="00C22CC8">
        <w:t>schopnost modernizovat výuku a pružně reagovat na poslední trendy v</w:t>
      </w:r>
      <w:r>
        <w:t> </w:t>
      </w:r>
      <w:r w:rsidRPr="00C22CC8">
        <w:t>oboru</w:t>
      </w:r>
      <w:r>
        <w:t>, je ovšem rovněž vymezena disponibilním technickým výukovým vybavením a zejména ochotou a možností se v oblasti nových metod a technologií dále vzdělávat.</w:t>
      </w:r>
    </w:p>
    <w:p w:rsidR="00297F44" w:rsidRDefault="00297F44" w:rsidP="00C33514">
      <w:pPr>
        <w:pStyle w:val="Odstavecseseznamem"/>
        <w:autoSpaceDE w:val="0"/>
        <w:autoSpaceDN w:val="0"/>
        <w:adjustRightInd w:val="0"/>
        <w:ind w:left="0"/>
        <w:jc w:val="both"/>
      </w:pPr>
    </w:p>
    <w:p w:rsidR="00297F44" w:rsidRPr="00536A78" w:rsidRDefault="00297F44" w:rsidP="00550635">
      <w:pPr>
        <w:spacing w:after="120"/>
        <w:jc w:val="both"/>
      </w:pPr>
      <w:r>
        <w:t xml:space="preserve">V situaci, kdy se potřeby ekonomiky a poptávka zaměstnavatelů nepotkává s adekvátní nabídkou pracovních sil, vzrůstá role celoživotního učení. I v této oblasti se ale Česká republika i její jednotlivé regiony potýkají s celou řadou problémů a bariér, které ve svém důsledku vedou k tomu, že oblast celoživotního učení není dosud dostatečně rozvinuta, jeho nabídka je nedostatečná a nesystémová a zejména nepřispívá ve větší míře k rozvoji a flexibilní změně kvalifikace pracovních sil dle požadavků trhu práce. Podmínky pro přiměřený přístup k celoživotnímu vzdělávání jsou v ČR vytvořeny pouze ve vybraných městských centrech dostupnost dalšího vzdělávání pro obyvatelstvo v ostatních oblastech republiky </w:t>
      </w:r>
      <w:proofErr w:type="gramStart"/>
      <w:r>
        <w:t>je</w:t>
      </w:r>
      <w:proofErr w:type="gramEnd"/>
      <w:r>
        <w:t xml:space="preserve"> omezena jak materiálně, tak i personálně. Nedostatečná je zejména provázanost nabídky celoživotního učení s potřebami regionálního trhu práce. Kromě celé řady dalších faktorů se na tomto stavu podílí – stejně jako v případě odborného středoškolského vzdělání – nedostatečné materiálně-technické vybavení výukových zařízení, které neumožňuje poskytovat na odpovídající úrovni rekvalifikace v nejvíce žádaných převážně technických oborech. Nezbytnost odpovídajícího technického a technologického vybavení dále zvyšuje náklady jak poskytovatelů, tak účastníků tohoto typu vzdělávání i samotných zaměstnavatelů, což vede v důsledku k nižšímu zájmu o celoživotní učení z obou stran. Podíl dospělých v dalším vzdělávání je v České republice stále velmi nízký a pod průměrem EU. Celoživotní učení tak zatím neovlivňuje pozitivně nezaměstnanost v jednotlivých regionech, neboť struktura jeho nabídky i jeho kvalita neodpovídá požadavkům trhu práce. Nedostatky v dalším vzdělávání omezují </w:t>
      </w:r>
      <w:r w:rsidRPr="00F51496">
        <w:t>přizpůsob</w:t>
      </w:r>
      <w:r>
        <w:t xml:space="preserve">ivost </w:t>
      </w:r>
      <w:r w:rsidRPr="00F51496">
        <w:t xml:space="preserve">se zrychlujícímu tempu technologických změn, které </w:t>
      </w:r>
      <w:r>
        <w:t xml:space="preserve">mění technologickou </w:t>
      </w:r>
      <w:r w:rsidRPr="00F51496">
        <w:t>vybavenosti podniků</w:t>
      </w:r>
      <w:r>
        <w:t xml:space="preserve"> i</w:t>
      </w:r>
      <w:r w:rsidRPr="00F51496">
        <w:t xml:space="preserve"> relativních komparativní ekonomick</w:t>
      </w:r>
      <w:r>
        <w:t>é</w:t>
      </w:r>
      <w:r w:rsidRPr="00F51496">
        <w:t xml:space="preserve"> výhod</w:t>
      </w:r>
      <w:r>
        <w:t>y</w:t>
      </w:r>
      <w:r w:rsidRPr="00F51496">
        <w:t xml:space="preserve">. </w:t>
      </w:r>
      <w:r>
        <w:t xml:space="preserve">Pomalá možnost přizpůsobivosti snižuje mezinárodní </w:t>
      </w:r>
      <w:r w:rsidRPr="00B0749F">
        <w:t xml:space="preserve">konkurenceschopnost </w:t>
      </w:r>
      <w:r>
        <w:t>podniků</w:t>
      </w:r>
      <w:r w:rsidRPr="00B0749F">
        <w:t>.</w:t>
      </w:r>
    </w:p>
    <w:p w:rsidR="00297F44" w:rsidRPr="00C22CC8" w:rsidRDefault="00297F44" w:rsidP="00C33514">
      <w:pPr>
        <w:pStyle w:val="Odstavecseseznamem"/>
        <w:autoSpaceDE w:val="0"/>
        <w:autoSpaceDN w:val="0"/>
        <w:adjustRightInd w:val="0"/>
        <w:ind w:left="0"/>
        <w:jc w:val="both"/>
        <w:rPr>
          <w:rFonts w:ascii="FrutigerLTPro-Roman" w:hAnsi="FrutigerLTPro-Roman" w:cs="FrutigerLTPro-Roman"/>
          <w:sz w:val="18"/>
          <w:szCs w:val="18"/>
        </w:rPr>
      </w:pPr>
    </w:p>
    <w:p w:rsidR="00297F44" w:rsidRDefault="00297F44" w:rsidP="00EF7CA0">
      <w:pPr>
        <w:jc w:val="both"/>
      </w:pPr>
      <w:r w:rsidRPr="00282848">
        <w:t xml:space="preserve">Sebelepší </w:t>
      </w:r>
      <w:r w:rsidRPr="00B0664D">
        <w:t xml:space="preserve">nastavení vzdělávání na úrovni středních a vyšších odborných škol a terciárního vzdělávání nebude účinné, pokud nebudou řešeny problémy počátečního vzdělávání. České regionální školství není schopno dostatečně vyrovnávat handicapy znevýhodněných žáků a rozvíjet individuální potenciál každého žáka. Problémy přetrvávají nejen v případě dětí z vyloučených či ohrožených skupin obyvatel – nízká schopnost diverzifikace výuky a individualizace se dotýká každého žáka, včetně nadaných a talentovaných žáků. Výuka v základních školách zatím stále příliš spočívá spíše v předávání informací učiteli a jejich pasivním přijímání žáky, kteří nejsou dostatečně vedeni k aktivnímu vyhledávání a práci s informacemi. Žákům chybí zejména informační gramotnost a jazykové kompetence. Základní školství obecně nerozvíjí dostatečně potenciál mimořádně nadaných žáků, avšak špatně se vyrovnává i s handicapy znevýhodněných žáků, ať již jde o děti ze sociálně slabých rodin, romské komunity, z rodin cizinců či o žáky zdravotně handicapované. Budovy a vybavení podstatné části škol a školských zařízení není adekvátní pro realizaci individuální integrace dětí se speciálními vzdělávacími potřebami a neumožňuje dostatečně nejen jejich výuku, ale i prostou docházku do školy, pohyb po škole, zapojení do kolektivu ostatních dětí a nepodporuje tak maximální využití jejich vzdělávacího i lidského potenciálu. Nejsou rovněž vytvořeny podmínky zvyšující zájem žáků o technické a přírodovědné obory. </w:t>
      </w:r>
      <w:r w:rsidRPr="00B0664D">
        <w:rPr>
          <w:color w:val="000000"/>
        </w:rPr>
        <w:t xml:space="preserve">U desetiletých a patnáctiletých žáků poměrně rychle klesá úroveň matematické, čtenářské a přírodovědné gramotnosti. Roste podíl žáků, kteří nedosahují základní úrovně znalostí a </w:t>
      </w:r>
      <w:r w:rsidRPr="00B0664D">
        <w:t>dovedností. Praktické jazykové dovednosti absolventů základních a středních škol jsou v průměru nízké.</w:t>
      </w:r>
    </w:p>
    <w:p w:rsidR="00297F44" w:rsidRDefault="00297F44" w:rsidP="00C87D64">
      <w:pPr>
        <w:autoSpaceDE w:val="0"/>
        <w:autoSpaceDN w:val="0"/>
        <w:adjustRightInd w:val="0"/>
      </w:pPr>
    </w:p>
    <w:p w:rsidR="00297F44" w:rsidRPr="00361B10" w:rsidRDefault="00297F44" w:rsidP="00361B10">
      <w:pPr>
        <w:autoSpaceDE w:val="0"/>
        <w:autoSpaceDN w:val="0"/>
        <w:adjustRightInd w:val="0"/>
        <w:jc w:val="both"/>
      </w:pPr>
      <w:r>
        <w:t xml:space="preserve">Problémem je rovněž nedostatečná dostupnost kvalitních a cenově přijatelných zařízení péče o děti v předškolním věku, přestože právě předškolní vzdělávání </w:t>
      </w:r>
      <w:r w:rsidRPr="00361B10">
        <w:t>vytváří a umocňuje základní předpoklady studijních schopností a sociální integrace jednotlivců. Předškolní vzdělávání je především u dětí sociálně a kulturně znevýhodněných rodin jedním z mála relativně dostupných a fungujících způsobů, jak snižovat rizika pozdějšího neúspěšného vzdělávání těchto dětí v rámci školní docházky. Vzdělávací systém na nejnižších stupních, ve sféře předškolní výchovy a základního školství, dosud jen málo napomáhá snižovat vzdělanostní a sociálně ekonomické</w:t>
      </w:r>
      <w:r>
        <w:t xml:space="preserve"> </w:t>
      </w:r>
      <w:r w:rsidRPr="00361B10">
        <w:t>rozdíly ve společnosti, a to včetně rozdílů regionálních a u dětí pocházejících z vyloučených lokalit.</w:t>
      </w:r>
    </w:p>
    <w:p w:rsidR="00297F44" w:rsidRDefault="00297F44" w:rsidP="00C87D64">
      <w:pPr>
        <w:autoSpaceDE w:val="0"/>
        <w:autoSpaceDN w:val="0"/>
        <w:adjustRightInd w:val="0"/>
        <w:rPr>
          <w:rFonts w:ascii="FrutigerLTPro-Roman" w:hAnsi="FrutigerLTPro-Roman" w:cs="FrutigerLTPro-Roman"/>
          <w:sz w:val="18"/>
          <w:szCs w:val="18"/>
        </w:rPr>
      </w:pPr>
    </w:p>
    <w:p w:rsidR="00297F44" w:rsidRDefault="00297F44" w:rsidP="00C87D64">
      <w:pPr>
        <w:autoSpaceDE w:val="0"/>
        <w:autoSpaceDN w:val="0"/>
        <w:adjustRightInd w:val="0"/>
        <w:rPr>
          <w:rFonts w:ascii="FrutigerLTPro-Roman" w:hAnsi="FrutigerLTPro-Roman" w:cs="FrutigerLTPro-Roman"/>
          <w:sz w:val="18"/>
          <w:szCs w:val="18"/>
        </w:rPr>
      </w:pPr>
    </w:p>
    <w:p w:rsidR="00297F44" w:rsidRPr="0097081D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97081D">
        <w:rPr>
          <w:b/>
          <w:bCs/>
          <w:sz w:val="28"/>
          <w:szCs w:val="28"/>
          <w:u w:val="single"/>
        </w:rPr>
        <w:t>VÝBĚR TEMATICKÉHO CÍLE A INVESTIČNÍCH PRIORIT:</w:t>
      </w:r>
    </w:p>
    <w:p w:rsidR="00297F44" w:rsidRDefault="00297F44" w:rsidP="00C87D64">
      <w:pPr>
        <w:autoSpaceDE w:val="0"/>
        <w:autoSpaceDN w:val="0"/>
        <w:adjustRightInd w:val="0"/>
        <w:rPr>
          <w:rFonts w:ascii="FrutigerLTPro-Roman" w:hAnsi="FrutigerLTPro-Roman" w:cs="FrutigerLTPro-Roman"/>
          <w:b/>
          <w:bCs/>
          <w:sz w:val="18"/>
          <w:szCs w:val="1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070"/>
        <w:gridCol w:w="3071"/>
        <w:gridCol w:w="7859"/>
      </w:tblGrid>
      <w:tr w:rsidR="00297F44" w:rsidRPr="0016163B">
        <w:tc>
          <w:tcPr>
            <w:tcW w:w="307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proofErr w:type="spellStart"/>
            <w:r w:rsidRPr="0016163B">
              <w:rPr>
                <w:b/>
                <w:bCs/>
              </w:rPr>
              <w:t>Tématický</w:t>
            </w:r>
            <w:proofErr w:type="spellEnd"/>
            <w:r w:rsidRPr="0016163B">
              <w:rPr>
                <w:b/>
                <w:bCs/>
              </w:rPr>
              <w:t xml:space="preserve"> cíl</w:t>
            </w:r>
          </w:p>
        </w:tc>
        <w:tc>
          <w:tcPr>
            <w:tcW w:w="3071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Investiční priorita</w:t>
            </w:r>
          </w:p>
        </w:tc>
        <w:tc>
          <w:tcPr>
            <w:tcW w:w="7859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Zdůvodnění</w:t>
            </w:r>
          </w:p>
        </w:tc>
      </w:tr>
      <w:tr w:rsidR="00297F44" w:rsidRPr="0016163B">
        <w:tc>
          <w:tcPr>
            <w:tcW w:w="307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 xml:space="preserve">10. – Investice do vzdělávání, dovedností a celoživotního učení </w:t>
            </w:r>
          </w:p>
        </w:tc>
        <w:tc>
          <w:tcPr>
            <w:tcW w:w="3071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>10. – Investice do vzdělávání, dovedností a celoživotního učení rozvíjením infrastruktury pro vzdělávání a odbornou přípravu</w:t>
            </w:r>
          </w:p>
        </w:tc>
        <w:tc>
          <w:tcPr>
            <w:tcW w:w="7859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highlight w:val="cyan"/>
              </w:rPr>
            </w:pPr>
            <w:r w:rsidRPr="0016163B">
              <w:t>Viz dále – cíle Strategie EU 2020, IHS, Doporučení Rady pro ČR, Národní program reforem, hlavní sektorové a krajské strategie atd.</w:t>
            </w:r>
          </w:p>
        </w:tc>
      </w:tr>
    </w:tbl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97081D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97081D">
        <w:rPr>
          <w:b/>
          <w:bCs/>
          <w:sz w:val="28"/>
          <w:szCs w:val="28"/>
          <w:u w:val="single"/>
        </w:rPr>
        <w:t>VAZBA NA STRATEGICKÉ DOKUMENTY EU A ČR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660"/>
        <w:gridCol w:w="11484"/>
      </w:tblGrid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STRATEGICKÝ DOKUMENT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VAZBA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Strategie EU 2020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 xml:space="preserve">Opatření navržená v Prioritní ose 5 má přímou vazbu na Hlavní cíl strategie Evropa 2020 </w:t>
            </w:r>
            <w:r w:rsidRPr="0016163B">
              <w:rPr>
                <w:u w:val="single"/>
              </w:rPr>
              <w:t xml:space="preserve">„Zvýšení počtu vysokoškolsky vzdělaných lidí ve věku 30 – 34 let ze současných 31 % nejméně na 40 % a snížení počtu žáků předčasně opouštějících vzdělávací systém ze současných 15 % na úroveň pod </w:t>
            </w:r>
            <w:proofErr w:type="gramStart"/>
            <w:r w:rsidRPr="0016163B">
              <w:rPr>
                <w:u w:val="single"/>
              </w:rPr>
              <w:t>10 %“</w:t>
            </w:r>
            <w:r w:rsidRPr="0016163B">
              <w:t xml:space="preserve"> . V případě</w:t>
            </w:r>
            <w:proofErr w:type="gramEnd"/>
            <w:r w:rsidRPr="0016163B">
              <w:t xml:space="preserve"> předčasného ukončování školní docházky půjde v rámci České republiky zejména o udržení stávajících relativně nízkých hodnot (4,9 % - 2011) a dále zastavení nárůstu počtu dětí ze sociálně znevýhodněného prostředí, která předčasně ukončují školní docházku. Ke zvýšení počtu vysokoškolsky vzdělaných osob přispějí opatření Prioritní osy 5 nepřímo - to prostřednictvím zkvalitňování vzdělání a dovedností budoucích uchazečů o terciární vzdělání. Opatření navržená v Prioritní ose 5 dále přispějí k na plnění dvou dalších cílů strategie EU 2020: V případě cíle </w:t>
            </w:r>
            <w:r w:rsidRPr="0016163B">
              <w:rPr>
                <w:u w:val="single"/>
              </w:rPr>
              <w:t>„Zvýšení míry zaměstnanosti populace ve věku 20 – 64 let minimálně na 75 %“</w:t>
            </w:r>
            <w:r w:rsidRPr="0016163B">
              <w:t xml:space="preserve"> půjde zejména o vytvoření podmínek pro sladění vzdělávacích programů s požadavky trhu práce a dále zkvalitnění a rozšíření nabídky celoživotního vzdělávání. 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Integrované hlavní směry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  <w:u w:val="single"/>
              </w:rPr>
            </w:pPr>
            <w:r w:rsidRPr="0016163B">
              <w:t xml:space="preserve">Prioritní osa 5 má silnou vazbu zejména </w:t>
            </w:r>
            <w:r w:rsidRPr="0016163B">
              <w:rPr>
                <w:u w:val="single"/>
              </w:rPr>
              <w:t>IHS 8</w:t>
            </w:r>
            <w:r w:rsidRPr="0016163B">
              <w:t xml:space="preserve"> „Vytvořit dovednostmi vybavenou a odborně připravenou pracovní sílu, která bude odpovídat potřebám trhu práce, podporovat kvalitu pracovních míst a celoživotní učení“ a </w:t>
            </w:r>
            <w:r w:rsidRPr="0016163B">
              <w:rPr>
                <w:u w:val="single"/>
              </w:rPr>
              <w:t>IHS 9</w:t>
            </w:r>
            <w:r w:rsidRPr="0016163B">
              <w:t xml:space="preserve"> „Zlepšit výsledky systémů vzdělávání a odborné přípravy na všech úrovních a zvýšit účast na terciárním vzdělávání“.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Doporučení Rady pro ČR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 xml:space="preserve">Prioritní osa 5 reaguje na </w:t>
            </w:r>
            <w:r w:rsidRPr="0016163B">
              <w:rPr>
                <w:u w:val="single"/>
              </w:rPr>
              <w:t>Doporučení Rady pro ČR č. 3</w:t>
            </w:r>
            <w:r w:rsidRPr="0016163B">
              <w:t xml:space="preserve"> „Posílit účast na trhu práce omezením překážek, s nimiž se při návratu na trh práce potýkají rodiče s malými dětmi, zajištěním lepší dostupnosti a přístupu k cenově dostupným zařízením péče o děti.“, a to navrženým opatřením směřujícím k rozšíření nabídky, dostupnosti a kvality zařízení předškolní péče o děti. Dále Prioritní osa 5 reaguje na </w:t>
            </w:r>
            <w:r w:rsidRPr="0016163B">
              <w:rPr>
                <w:u w:val="single"/>
              </w:rPr>
              <w:t xml:space="preserve">Doporučení Rady pro ČR č. 4 </w:t>
            </w:r>
            <w:r w:rsidRPr="0016163B">
              <w:t xml:space="preserve">„Zlepšit výkonnost veřejných služeb v oblasti zaměstnanosti za účelem zvýšení kvality a efektivity odborné přípravy, pomoci při hledání práce a individualizovaných služeb a financovat programy v závislosti na jejich výsledcích. Ve spolupráci se zúčastněnými stranami zavést specifické programy odborné přípravy pro starší pracovníky, mladé lidi, pracovníky s nízkou kvalifikací a ostatní zranitelné skupiny.“ Konkrétně jde o </w:t>
            </w:r>
            <w:proofErr w:type="spellStart"/>
            <w:r w:rsidRPr="0016163B">
              <w:t>o</w:t>
            </w:r>
            <w:proofErr w:type="spellEnd"/>
            <w:r w:rsidRPr="0016163B">
              <w:t xml:space="preserve"> vytvoření podmínek pro sladění vzdělávacích programů s požadavky trhu práce a dále zkvalitnění a rozšíření nabídky celoživotního vzdělávání.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Strategie ET 2020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rStyle w:val="Siln"/>
                <w:b w:val="0"/>
                <w:bCs w:val="0"/>
                <w:u w:val="single"/>
              </w:rPr>
            </w:pPr>
            <w:r w:rsidRPr="0016163B">
              <w:rPr>
                <w:rStyle w:val="Siln"/>
                <w:b w:val="0"/>
                <w:bCs w:val="0"/>
                <w:u w:val="single"/>
              </w:rPr>
              <w:t>Strategické cíle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rStyle w:val="Siln"/>
                <w:b w:val="0"/>
                <w:bCs w:val="0"/>
              </w:rPr>
            </w:pPr>
            <w:r w:rsidRPr="0016163B">
              <w:rPr>
                <w:rStyle w:val="Siln"/>
                <w:b w:val="0"/>
                <w:bCs w:val="0"/>
              </w:rPr>
              <w:t>- realizovat celoživotní učení a mobilitu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rStyle w:val="Siln"/>
                <w:b w:val="0"/>
                <w:bCs w:val="0"/>
              </w:rPr>
            </w:pPr>
            <w:r w:rsidRPr="0016163B">
              <w:rPr>
                <w:rStyle w:val="Siln"/>
                <w:b w:val="0"/>
                <w:bCs w:val="0"/>
              </w:rPr>
              <w:t>- zlepšit kvalitu a efektivitu vzdělávání a odborné přípravy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rPr>
                <w:rStyle w:val="Siln"/>
                <w:b w:val="0"/>
                <w:bCs w:val="0"/>
              </w:rPr>
              <w:t>- podporovat spravedlivost, sociální soudržnost a aktivní občanství, s důrazem na dostupnost předškolního vzdělávání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Národní program reforem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  <w:u w:val="single"/>
              </w:rPr>
            </w:pPr>
            <w:r w:rsidRPr="0016163B">
              <w:t>Součástí Národního programu reforem je Hlavní reformní opatření 3 „Vzdělání jako cesta ke konkurenceschopnosti a vyšší produktivitě práce“. Prioritní osa 5 má vazbu na Hlavní reformní cíle „Zvyšování kvality a dostupnosti předškolního vzdělávání“ a „Systematické zlepšování kvality vzdělávací činnosti a reforma vzdělávací soustavy“.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Strategie mezinárodní konkurenceschopnosti ČR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 xml:space="preserve">Prioritní osa 5 má přímou vazbu na </w:t>
            </w:r>
            <w:r w:rsidRPr="0016163B">
              <w:rPr>
                <w:u w:val="single"/>
              </w:rPr>
              <w:t>Kapitolu 5</w:t>
            </w:r>
            <w:r w:rsidRPr="0016163B">
              <w:t xml:space="preserve"> Vzdělanost Strategie mezinárodní konkurenceschopnosti ČR, a to zejména na klíčové iniciativy „Předškolní výchova“, „Základní a střední školství“ a „Změny obsahu vzdělávání“.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 xml:space="preserve">Strategie regionálního rozvoje 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keepNext/>
              <w:rPr>
                <w:b/>
                <w:bCs/>
                <w:u w:val="single"/>
              </w:rPr>
            </w:pPr>
            <w:r w:rsidRPr="0016163B">
              <w:t>Oblast vzdělávání je ve Strategii regionálního rozvoje 2014 – 2020 obsažena v několika prioritách: Priorita 1 Rozvoj urbanizovaných oblastí (opatření 1.5 Adaptabilita trhu práce), Priorita 3 Zkvalitnění sociálního prostředí urbanizovaných oblastí</w:t>
            </w:r>
            <w:r w:rsidRPr="0016163B" w:rsidDel="006D3D2B">
              <w:t xml:space="preserve"> </w:t>
            </w:r>
            <w:r w:rsidRPr="0016163B">
              <w:t xml:space="preserve">(opatření 3.1 Zvýšení kvality a vybavenosti veřejnými </w:t>
            </w:r>
            <w:proofErr w:type="gramStart"/>
            <w:r w:rsidRPr="0016163B">
              <w:t>službami) , Priorita</w:t>
            </w:r>
            <w:proofErr w:type="gramEnd"/>
            <w:r w:rsidRPr="0016163B">
              <w:t xml:space="preserve"> 4 Vyvážený rozvoj stabilizovaných území (opatření 4.1 Zajištění odpovídající kapacity infrastruktury veřejných služeb) a Priorita 5 Oživení periferních území (opatření 5.2 Podpora zvýšení kvality pracovní síly).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Strategie/Programy rozvoje krajů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highlight w:val="yellow"/>
              </w:rPr>
            </w:pPr>
            <w:r w:rsidRPr="0016163B">
              <w:t>Všechny kraje ČR mají zpracované strategie/programy rozvoje kraje, v nichž jednu ze stěžejních priorit ve všech případech tvoří kapitoly věnované vzdělávání a rozvoji lidských sil ve vazbě na trh práce. Uvedená problematika je zahrnuta rovněž v inovačních strategiích krajů. Všechny kraje mají zpracovány rovněž Dlouhodobé záměry vzdělávání a rozvoje vzdělávací soustavy na svém území.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Hlavní směry strategie vzdělávací politiky České republiky do roku 2020 (východisko pro Strategii vzdělávací politiky České republiky do roku 2020)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u w:val="single"/>
              </w:rPr>
            </w:pPr>
            <w:r w:rsidRPr="0016163B">
              <w:rPr>
                <w:b/>
                <w:bCs/>
                <w:color w:val="000000"/>
                <w:u w:val="single"/>
              </w:rPr>
              <w:t xml:space="preserve">Hlavní směr </w:t>
            </w:r>
            <w:r w:rsidRPr="0016163B">
              <w:rPr>
                <w:b/>
                <w:bCs/>
                <w:i/>
                <w:iCs/>
                <w:u w:val="single"/>
              </w:rPr>
              <w:t>1. Chceme posílit relevanci a prestiž školy a školního vzdělávání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16163B">
              <w:rPr>
                <w:color w:val="000000"/>
              </w:rPr>
              <w:t xml:space="preserve">- Propojit výuku ve škole s procesy vzdělávání, které dnes probíhají mimo školu, na internetu a prostřednictvím dalších médií. Škola by je měla nejen reflektovat a využívat, ale také aktivně usměrňovat a doplňovat. 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16163B">
              <w:rPr>
                <w:color w:val="000000"/>
              </w:rPr>
              <w:t xml:space="preserve">- Rozšířit možnosti dosažitelného vzdělání uznáváním výsledků neformálního vzdělávání a </w:t>
            </w:r>
            <w:proofErr w:type="spellStart"/>
            <w:r w:rsidRPr="0016163B">
              <w:rPr>
                <w:color w:val="000000"/>
              </w:rPr>
              <w:t>informálního</w:t>
            </w:r>
            <w:proofErr w:type="spellEnd"/>
            <w:r w:rsidRPr="0016163B">
              <w:rPr>
                <w:color w:val="000000"/>
              </w:rPr>
              <w:t xml:space="preserve"> učení (tedy programů mimo školu nebo aktivit přímo v oborech praxe). 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16163B">
              <w:rPr>
                <w:color w:val="000000"/>
              </w:rPr>
              <w:t xml:space="preserve">- Posilovat roli škol jako center podpory celoživotního učení. 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u w:val="single"/>
              </w:rPr>
            </w:pP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  <w:i/>
                <w:iCs/>
                <w:u w:val="single"/>
              </w:rPr>
            </w:pPr>
            <w:r w:rsidRPr="0016163B">
              <w:rPr>
                <w:b/>
                <w:bCs/>
                <w:u w:val="single"/>
              </w:rPr>
              <w:t xml:space="preserve">Hlavní směr: </w:t>
            </w:r>
            <w:r w:rsidRPr="0016163B">
              <w:rPr>
                <w:b/>
                <w:bCs/>
                <w:i/>
                <w:iCs/>
                <w:u w:val="single"/>
              </w:rPr>
              <w:t>2. Chceme odstranit slabá místa vzdělávacího systému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16163B">
              <w:rPr>
                <w:color w:val="000000"/>
              </w:rPr>
              <w:t xml:space="preserve">- Zvýšit dostupnost a význam předškolního vzdělávání tak, aby kvalitní předškolní vzdělávání bylo dostupné všem dětem starším čtyř let bez ohledu na zaměstnanost matky či jiné okolnosti na straně rodiny dítěte. 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16163B">
              <w:rPr>
                <w:color w:val="000000"/>
              </w:rPr>
              <w:t xml:space="preserve">- Zvýšit prostupnost a relevanci odborného vzdělávání tak, aby se maximálně zvýšila jeho efektivita a užitečnost pro absolventy a zaměstnavatele. 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rPr>
                <w:color w:val="000000"/>
              </w:rPr>
              <w:t xml:space="preserve">- Klást větší důraz na klíčové kompetence v odborném vzdělávání, aby se zvýšila možnost uplatnění absolventů na pracovním trhu nebo v dalším studiu, a aby absolventi odborného vzdělávání byli dostatečně kompetenčně vybaveni také pro aktivní občanskou roli. 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Dlouhodobý záměr vzdělávání a rozvoje vzdělávací soustavy ČR (2011 – 2015)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A.5.5</w:t>
            </w:r>
            <w:proofErr w:type="gramEnd"/>
            <w:r w:rsidRPr="0016163B">
              <w:t xml:space="preserve"> Vytvářet modely spolupráce typu škola – zaměstnavatelé – kraj mj. s ohledem na prognózování potřeby pracovních sil v hospodářském sektoru a podpořit v dalším vývoji školy, které prokazatelně splňují kritérium spolupráce se sociálními partnery 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A.5.8</w:t>
            </w:r>
            <w:proofErr w:type="gramEnd"/>
            <w:r w:rsidRPr="0016163B">
              <w:t xml:space="preserve"> Podporovat spolupráci odborníků z praxe – v případě zemědělských oborů zřízení center odborného vzdělávání (1-2 na celou ČR) – rozpracováno v Akčním plánu podpory odborného vzdělávání,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A.9.3</w:t>
            </w:r>
            <w:proofErr w:type="gramEnd"/>
            <w:r w:rsidRPr="0016163B">
              <w:t xml:space="preserve"> – Podporovat vznik inkubátorů podnikatelské činnosti žáků SŠ a VOŠ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 xml:space="preserve"> – rozpracováno v Akčním plánu podpory odborného vzdělávání, opatření IV/2, IV/14, viz níže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u w:val="single"/>
              </w:rPr>
            </w:pP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>Požadavek k Zásadám pro výběr projektů vychází z hlavního reformního kroku A4 – Optimalizace sítě středních a vyšších odborných škol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A.2.2</w:t>
            </w:r>
            <w:proofErr w:type="gramEnd"/>
            <w:r w:rsidRPr="0016163B">
              <w:t xml:space="preserve"> Podpořit oblast oborových didaktik – vytvoření dostatečných didaktických pomůcek s akcentem na čtenářskou, matematickou, přírodovědnou a finanční gramotnost, podporovat využití knihoven a školních </w:t>
            </w:r>
            <w:proofErr w:type="spellStart"/>
            <w:r w:rsidRPr="0016163B">
              <w:t>infomačních</w:t>
            </w:r>
            <w:proofErr w:type="spellEnd"/>
            <w:r w:rsidRPr="0016163B">
              <w:t xml:space="preserve"> center k podpoře klíč. kompetencí a funkčních gramotností žáků, podpořit produkty a aktivity zaměřené na propagaci studia technických oborů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B.1.2</w:t>
            </w:r>
            <w:proofErr w:type="gramEnd"/>
            <w:r w:rsidRPr="0016163B">
              <w:t xml:space="preserve"> Vytvořit materiální, finanční aj. podmínky pro činnost 2. stupně ZŠ v porovnání se nižšími stupni 6 a 8letých gymnázií, aby docházelo k přirozenému posílení prestiže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B.4.6</w:t>
            </w:r>
            <w:proofErr w:type="gramEnd"/>
            <w:r w:rsidRPr="0016163B">
              <w:t xml:space="preserve"> Zvyšovat úroveň dovedností žáků a učitelů v oblasti informačních technologií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A.9.1</w:t>
            </w:r>
            <w:proofErr w:type="gramEnd"/>
            <w:r w:rsidRPr="0016163B">
              <w:t xml:space="preserve"> Uplatňovat systematickou podporu mimořádně nadaných žáků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A.1.1</w:t>
            </w:r>
            <w:proofErr w:type="gramEnd"/>
            <w:r w:rsidRPr="0016163B">
              <w:t xml:space="preserve"> Učinit další opatření, která zajistí požadavek účasti 95% dětí v raném věku na předškolním vzdělávání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A.1.3</w:t>
            </w:r>
            <w:proofErr w:type="gramEnd"/>
            <w:r w:rsidRPr="0016163B">
              <w:t xml:space="preserve"> Začít s polytechnickou výchovou již od mateřské školy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B.1.8</w:t>
            </w:r>
            <w:proofErr w:type="gramEnd"/>
            <w:r w:rsidRPr="0016163B">
              <w:t xml:space="preserve"> Podpořit opatření ke zvýšení účasti žáků se </w:t>
            </w:r>
            <w:proofErr w:type="spellStart"/>
            <w:r w:rsidRPr="0016163B">
              <w:t>soc</w:t>
            </w:r>
            <w:proofErr w:type="spellEnd"/>
            <w:r w:rsidRPr="0016163B">
              <w:t>. znevýhodněním na předškolním vzdělávání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B.1.5</w:t>
            </w:r>
            <w:proofErr w:type="gramEnd"/>
            <w:r w:rsidRPr="0016163B">
              <w:t xml:space="preserve"> Rovné příležitosti ve vzdělávání – Zabezpečovat personální a metodickou připravenost škol a školských zařízení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>- podporovat vybavování škol a školských poradenských zařízení pomůckami kompenzačního a rehabilitačního charakteru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B.1.5</w:t>
            </w:r>
            <w:proofErr w:type="gramEnd"/>
            <w:r w:rsidRPr="0016163B">
              <w:t xml:space="preserve"> Organizačně a metodicky podpořit přístup žáků se zdrav. postižením k zájmovému vzdělávání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B.1.6</w:t>
            </w:r>
            <w:proofErr w:type="gramEnd"/>
            <w:r w:rsidRPr="0016163B">
              <w:t>. Podpořit činnost škol samostatně zřízených pro žáky se zdravotním postižením (od r. 2014)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proofErr w:type="gramStart"/>
            <w:r w:rsidRPr="0016163B">
              <w:t>A.11.1</w:t>
            </w:r>
            <w:proofErr w:type="gramEnd"/>
            <w:r w:rsidRPr="0016163B">
              <w:t xml:space="preserve"> Rozvíjet systém uznávání výsledků dalšího vzdělávání – podporovat školy a školská zařízení 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>– rozpracováno v Akčním plánu podpory odborného vzdělávání, opatření IV/2, IV/14, viz níže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 xml:space="preserve">Akční plán podpory odborného vzdělávání – nová opatření na období do r. 2015 , schváleno usnesením vlády </w:t>
            </w:r>
            <w:proofErr w:type="gramStart"/>
            <w:r w:rsidRPr="0016163B">
              <w:rPr>
                <w:b/>
                <w:bCs/>
              </w:rPr>
              <w:t>9.1.2013</w:t>
            </w:r>
            <w:proofErr w:type="gramEnd"/>
          </w:p>
        </w:tc>
        <w:tc>
          <w:tcPr>
            <w:tcW w:w="11484" w:type="dxa"/>
          </w:tcPr>
          <w:p w:rsidR="00297F44" w:rsidRPr="0016163B" w:rsidRDefault="00297F44" w:rsidP="0016163B">
            <w:pPr>
              <w:pStyle w:val="Odstavecseseznamem"/>
              <w:numPr>
                <w:ilvl w:val="0"/>
                <w:numId w:val="20"/>
              </w:numPr>
              <w:ind w:hanging="502"/>
            </w:pPr>
            <w:r w:rsidRPr="0016163B">
              <w:t>Motivovat žáky základních škol k výběru oborů středního vzdělání na základě jejich zájmu a schopností a žáky středních a vyšších odborných škol k pozitivnímu vztahu ke zvolenému oboru v procesu přípravy na povolání i k dalšímu vzdělávání.</w:t>
            </w:r>
          </w:p>
          <w:p w:rsidR="00297F44" w:rsidRPr="0016163B" w:rsidRDefault="00297F44" w:rsidP="0016163B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jc w:val="both"/>
            </w:pPr>
            <w:r w:rsidRPr="0016163B">
              <w:t>Opatření I/2: Spolupráce základních a středních škol při realizování tematického okruhu Svět práce v základních školách v souladu s RVP ZV.</w:t>
            </w:r>
          </w:p>
          <w:p w:rsidR="00297F44" w:rsidRPr="0016163B" w:rsidRDefault="00297F44" w:rsidP="0016163B">
            <w:pPr>
              <w:jc w:val="both"/>
            </w:pPr>
          </w:p>
          <w:p w:rsidR="00297F44" w:rsidRPr="0016163B" w:rsidRDefault="00297F44" w:rsidP="0016163B">
            <w:pPr>
              <w:ind w:left="426" w:hanging="426"/>
              <w:jc w:val="both"/>
            </w:pPr>
            <w:r w:rsidRPr="0016163B">
              <w:t>II. Úpravami vzdělávacích programů a procesu ukončování vzdělávání v oborech středního vzdělání dosáhnout úplnou prostupnost vzdělávací soustavy mezi jednotlivými stupni středního vzdělání a vytvořit podmínky pro další zkvalitnění úrovně středního vzdělávání.</w:t>
            </w:r>
          </w:p>
          <w:p w:rsidR="00297F44" w:rsidRPr="0016163B" w:rsidRDefault="00297F44" w:rsidP="0016163B">
            <w:pPr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ind w:left="31"/>
              <w:jc w:val="both"/>
            </w:pPr>
            <w:r w:rsidRPr="0016163B">
              <w:t>Opatření II/1 - Podporovat: rozvoj polytechnické výchovy (tzn. vytvářet a fixovat správné pracovní postupy a návyky, podporovat touhu tvořit a práci zdárně dokončit) a zájem dětí a žáků o techniku a řemesla, resp. o přírodu; zavádění účinných metod výuky matematiky a metod aktivního zapojení žáků v rámci projektové a mezigenerační spolupráce.</w:t>
            </w:r>
          </w:p>
          <w:p w:rsidR="00297F44" w:rsidRPr="0016163B" w:rsidRDefault="00297F44" w:rsidP="00B06AB8"/>
          <w:p w:rsidR="00297F44" w:rsidRPr="0016163B" w:rsidRDefault="00297F44" w:rsidP="0016163B">
            <w:pPr>
              <w:ind w:left="426" w:hanging="426"/>
              <w:jc w:val="both"/>
            </w:pPr>
            <w:r w:rsidRPr="0016163B">
              <w:t>IV. Zlepšovat podmínky pro spolupráci škol, zřizovatelů škol, zaměstnavatelů a dalších subjektů, které se podílejí na procesu odborného vzdělávání, včetně jejich motivace, a odstraňovat bariéry této spolupráce</w:t>
            </w:r>
          </w:p>
          <w:p w:rsidR="00297F44" w:rsidRPr="0016163B" w:rsidRDefault="00297F44" w:rsidP="0016163B">
            <w:pPr>
              <w:ind w:left="426" w:hanging="426"/>
              <w:jc w:val="both"/>
            </w:pPr>
            <w:r w:rsidRPr="0016163B">
              <w:t>Opatření IV/2: V rámci nového programovacího období vyhlašovat programy zaměřené na podporu investic za účelem propojení materiálně technického zázemí škol a podniků.</w:t>
            </w:r>
          </w:p>
          <w:p w:rsidR="00297F44" w:rsidRPr="0016163B" w:rsidRDefault="00297F44" w:rsidP="0016163B">
            <w:pPr>
              <w:ind w:left="426" w:hanging="426"/>
              <w:jc w:val="both"/>
            </w:pPr>
            <w:r w:rsidRPr="0016163B">
              <w:t>Opatření IV/14: Ve spolupráci se zaměstnavateli podporovat budování center odborného vzdělávání a dalšího vzdělávání ve středních školách podle skupin nebo oblastí oborů vzdělání nebo resortního zaměření.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Strategie celoživotního učení – implementační plán do r. 2015, schváleno usnesením vlády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pStyle w:val="Nadpis2"/>
              <w:spacing w:before="0" w:after="0"/>
              <w:jc w:val="both"/>
              <w:rPr>
                <w:rFonts w:ascii="Calibri" w:hAnsi="Calibri" w:cs="Calibri"/>
                <w:sz w:val="22"/>
                <w:szCs w:val="22"/>
                <w:u w:val="single"/>
              </w:rPr>
            </w:pPr>
            <w:bookmarkStart w:id="0" w:name="_Toc338244179"/>
            <w:bookmarkStart w:id="1" w:name="_Toc338244180"/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1. A.</w:t>
            </w: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ab/>
              <w:t xml:space="preserve">Podporovat </w:t>
            </w:r>
            <w:proofErr w:type="spellStart"/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kurikulární</w:t>
            </w:r>
            <w:proofErr w:type="spellEnd"/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 xml:space="preserve"> reformu s důrazem na zvýšení funkční gramotnosti žáků</w:t>
            </w:r>
            <w:bookmarkEnd w:id="0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i/>
                <w:iCs/>
              </w:rPr>
            </w:pPr>
            <w:r w:rsidRPr="0016163B">
              <w:rPr>
                <w:b/>
                <w:bCs/>
              </w:rPr>
              <w:t>1. A. 1</w:t>
            </w:r>
            <w:r w:rsidRPr="0016163B">
              <w:rPr>
                <w:b/>
                <w:bCs/>
              </w:rPr>
              <w:tab/>
              <w:t xml:space="preserve">poskytovat materiální a technickou pomoc školám a učitelům zaměřenou na rozvoj </w:t>
            </w:r>
            <w:r w:rsidRPr="0016163B">
              <w:rPr>
                <w:i/>
                <w:iCs/>
              </w:rPr>
              <w:t>klíčových kompetencí a funkční gramotnosti žáků</w:t>
            </w:r>
            <w:bookmarkEnd w:id="1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2" w:name="_Toc338244181"/>
            <w:r w:rsidRPr="0016163B">
              <w:rPr>
                <w:b/>
                <w:bCs/>
              </w:rPr>
              <w:t>1. A. 2</w:t>
            </w:r>
            <w:r w:rsidRPr="0016163B">
              <w:rPr>
                <w:b/>
                <w:bCs/>
              </w:rPr>
              <w:tab/>
              <w:t xml:space="preserve">poskytovat školám a učitelům materiální a </w:t>
            </w:r>
            <w:r w:rsidRPr="0016163B">
              <w:t>metodickou pomoc</w:t>
            </w:r>
            <w:r w:rsidRPr="0016163B">
              <w:rPr>
                <w:b/>
                <w:bCs/>
              </w:rPr>
              <w:t xml:space="preserve"> při tvorbě a realizaci nových školních vzdělávacích programů zaměřenou zejména na šíření </w:t>
            </w:r>
            <w:r w:rsidRPr="0016163B">
              <w:t>inovativních výukových strategií</w:t>
            </w:r>
            <w:r w:rsidRPr="0016163B">
              <w:rPr>
                <w:b/>
                <w:bCs/>
                <w:i/>
                <w:iCs/>
              </w:rPr>
              <w:t xml:space="preserve"> </w:t>
            </w:r>
            <w:r w:rsidRPr="0016163B">
              <w:rPr>
                <w:b/>
                <w:bCs/>
              </w:rPr>
              <w:t>(projektová výuka, kooperativní učení, fiktivní firmy, studentské firmy apod.), které by rozvíjely motivaci k učení po celý život a umožnily rozvíjet u žáků klíčové kompetence (komunikace, práce v týmu, řešení problémů) umožňující člověku jednat adekvátně a efektivně v různých životních situacích</w:t>
            </w:r>
            <w:bookmarkEnd w:id="2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3" w:name="_Toc338244185"/>
            <w:r w:rsidRPr="0016163B">
              <w:rPr>
                <w:b/>
                <w:bCs/>
              </w:rPr>
              <w:t>1. A. 7</w:t>
            </w:r>
            <w:r w:rsidRPr="0016163B">
              <w:rPr>
                <w:b/>
                <w:bCs/>
              </w:rPr>
              <w:tab/>
              <w:t>podporovat vzdělávání žáků i pedagogů v </w:t>
            </w:r>
            <w:r w:rsidRPr="0016163B">
              <w:rPr>
                <w:i/>
                <w:iCs/>
              </w:rPr>
              <w:t>ICT, cizích jazycích a otázkách udržitelného rozvoje</w:t>
            </w:r>
            <w:r w:rsidRPr="0016163B">
              <w:rPr>
                <w:b/>
                <w:bCs/>
                <w:i/>
                <w:iCs/>
              </w:rPr>
              <w:t xml:space="preserve"> </w:t>
            </w:r>
            <w:r w:rsidRPr="0016163B">
              <w:rPr>
                <w:b/>
                <w:bCs/>
              </w:rPr>
              <w:t>v souladu s konceptem klíčových kompetencí, tedy s akcentem na jejich praktické využívání, včetně podpory budování potřebné infrastruktury.</w:t>
            </w:r>
            <w:bookmarkEnd w:id="3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rPr>
                <w:b/>
                <w:bCs/>
                <w:u w:val="single"/>
              </w:rPr>
              <w:t xml:space="preserve">Požadavek k Zásadám pro výběr projektů </w:t>
            </w:r>
            <w:proofErr w:type="gramStart"/>
            <w:r w:rsidRPr="0016163B">
              <w:rPr>
                <w:b/>
                <w:bCs/>
                <w:u w:val="single"/>
              </w:rPr>
              <w:t>vychází z 1.A.</w:t>
            </w:r>
            <w:proofErr w:type="gramEnd"/>
            <w:r w:rsidRPr="0016163B">
              <w:rPr>
                <w:b/>
                <w:bCs/>
                <w:u w:val="single"/>
              </w:rPr>
              <w:t xml:space="preserve">7 a) - </w:t>
            </w:r>
            <w:r w:rsidRPr="0016163B">
              <w:t>cíleně podporovat školy a regiony, které dosahují neuspokojivých výsledků v oblasti klíčových kompetencí, funkční gramotnosti žáků (ICT, cizí jazyky, čtenářská, přírodovědná, technická, finanční aj. gramotnost) a v otázkách udržitelného rozvoje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</w:p>
          <w:p w:rsidR="00297F44" w:rsidRPr="0016163B" w:rsidRDefault="00297F44" w:rsidP="0016163B">
            <w:pPr>
              <w:pStyle w:val="Nadpis2"/>
              <w:spacing w:before="0" w:after="0"/>
              <w:jc w:val="both"/>
              <w:rPr>
                <w:rFonts w:ascii="Calibri" w:hAnsi="Calibri" w:cs="Calibri"/>
                <w:sz w:val="22"/>
                <w:szCs w:val="22"/>
                <w:u w:val="single"/>
              </w:rPr>
            </w:pPr>
            <w:bookmarkStart w:id="4" w:name="_Toc338244186"/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1. B.</w:t>
            </w: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ab/>
              <w:t>Snižovat nerovnosti v přístupu ke vzdělávání</w:t>
            </w:r>
            <w:bookmarkEnd w:id="4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5" w:name="_Toc338244187"/>
            <w:bookmarkStart w:id="6" w:name="_Toc338244188"/>
            <w:r w:rsidRPr="0016163B">
              <w:rPr>
                <w:b/>
                <w:bCs/>
              </w:rPr>
              <w:t>1. B. 1</w:t>
            </w:r>
            <w:r w:rsidRPr="0016163B">
              <w:rPr>
                <w:b/>
                <w:bCs/>
              </w:rPr>
              <w:tab/>
              <w:t xml:space="preserve">posilovat </w:t>
            </w:r>
            <w:r w:rsidRPr="0016163B">
              <w:rPr>
                <w:i/>
                <w:iCs/>
              </w:rPr>
              <w:t>účast na předškolním vzdělávání v motivujícím prostředí</w:t>
            </w:r>
            <w:r w:rsidRPr="0016163B">
              <w:rPr>
                <w:b/>
                <w:bCs/>
              </w:rPr>
              <w:t>, zejména pro děti ze sociálně a etnicky znevýhodněného prostředí (s důrazem na socializaci, jazykovou průpravu, kontakt s přírodou, poskytování možnosti volby v činnostech, k nimž nemají ve svém domácím prostředí příležitost apod.)</w:t>
            </w:r>
            <w:bookmarkEnd w:id="5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rPr>
                <w:b/>
                <w:bCs/>
              </w:rPr>
              <w:t>1. B. 2</w:t>
            </w:r>
            <w:r w:rsidRPr="0016163B">
              <w:rPr>
                <w:b/>
                <w:bCs/>
              </w:rPr>
              <w:tab/>
              <w:t xml:space="preserve">podporovat </w:t>
            </w:r>
            <w:r w:rsidRPr="0016163B">
              <w:rPr>
                <w:i/>
                <w:iCs/>
              </w:rPr>
              <w:t>koncept inkluzívní školy a školského zařízení po celou dobu plnění povinné školní docházky zlepšováním připravenosti škol na rozsah heterogenity populace, kterou jsou schopny efektivně vzdělávat ve společných třídách</w:t>
            </w:r>
            <w:r w:rsidRPr="0016163B">
              <w:t>;</w:t>
            </w:r>
            <w:r w:rsidRPr="0016163B">
              <w:rPr>
                <w:b/>
                <w:bCs/>
              </w:rPr>
              <w:t xml:space="preserve"> k tomu zajistit rozmanitou vzdělávací nabídku umožňující žákům volbu podle jejich zájmu a nadání a eliminující tak selekci žáků do víceletých gymnázií</w:t>
            </w:r>
            <w:bookmarkEnd w:id="6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7" w:name="_Toc216517609"/>
            <w:bookmarkStart w:id="8" w:name="_Toc338244189"/>
            <w:r w:rsidRPr="0016163B">
              <w:rPr>
                <w:b/>
                <w:bCs/>
              </w:rPr>
              <w:t>1. B. 3</w:t>
            </w:r>
            <w:r w:rsidRPr="0016163B">
              <w:rPr>
                <w:b/>
                <w:bCs/>
              </w:rPr>
              <w:tab/>
              <w:t>podněcovat zájem žáků o technické a přírodovědné vzdělávání</w:t>
            </w:r>
            <w:bookmarkEnd w:id="7"/>
            <w:bookmarkEnd w:id="8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bookmarkStart w:id="9" w:name="_Toc338244191"/>
            <w:r w:rsidRPr="0016163B">
              <w:rPr>
                <w:b/>
                <w:bCs/>
              </w:rPr>
              <w:t>1. B. 5</w:t>
            </w:r>
            <w:r w:rsidRPr="0016163B">
              <w:rPr>
                <w:b/>
                <w:bCs/>
              </w:rPr>
              <w:tab/>
              <w:t xml:space="preserve">vytvářet různé podoby finanční a materiální podpory </w:t>
            </w:r>
            <w:r w:rsidRPr="0016163B">
              <w:t>mimořádně nadaných a/nebo znevýhodněných jedinců</w:t>
            </w:r>
            <w:bookmarkEnd w:id="9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10" w:name="_Toc338244194"/>
          </w:p>
          <w:p w:rsidR="00297F44" w:rsidRPr="0016163B" w:rsidRDefault="00297F44" w:rsidP="0016163B">
            <w:pPr>
              <w:pStyle w:val="Nadpis2"/>
              <w:spacing w:before="0" w:after="0"/>
              <w:jc w:val="both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1. C.</w:t>
            </w: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ab/>
              <w:t>Rozvíjet mimoškolní aktivity a zájmové činnosti žáků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1. C. 3</w:t>
            </w:r>
            <w:r w:rsidRPr="0016163B">
              <w:rPr>
                <w:b/>
                <w:bCs/>
              </w:rPr>
              <w:tab/>
              <w:t xml:space="preserve">chápat zájmovou činnost dětí a mládeže jako příležitost pro </w:t>
            </w:r>
            <w:r w:rsidRPr="0016163B">
              <w:rPr>
                <w:i/>
                <w:iCs/>
              </w:rPr>
              <w:t>projevení nadání a talentu</w:t>
            </w:r>
            <w:r w:rsidRPr="0016163B">
              <w:rPr>
                <w:b/>
                <w:bCs/>
                <w:i/>
                <w:iCs/>
              </w:rPr>
              <w:t xml:space="preserve">; </w:t>
            </w:r>
            <w:r w:rsidRPr="0016163B">
              <w:rPr>
                <w:b/>
                <w:bCs/>
              </w:rPr>
              <w:t xml:space="preserve">organizovat celostátní i mezinárodní </w:t>
            </w:r>
            <w:r w:rsidRPr="0016163B">
              <w:rPr>
                <w:i/>
                <w:iCs/>
              </w:rPr>
              <w:t>soutěže a projekty</w:t>
            </w:r>
            <w:r w:rsidRPr="0016163B">
              <w:rPr>
                <w:b/>
                <w:bCs/>
              </w:rPr>
              <w:t xml:space="preserve"> v rozmanitých zájmových činnostech za účelem motivace pro co nejširší spektrum populace</w:t>
            </w:r>
            <w:bookmarkEnd w:id="10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11" w:name="_Toc216517613"/>
            <w:bookmarkStart w:id="12" w:name="_Toc338244193"/>
            <w:r w:rsidRPr="0016163B">
              <w:rPr>
                <w:b/>
                <w:bCs/>
              </w:rPr>
              <w:t>1. C. 1</w:t>
            </w:r>
            <w:r w:rsidRPr="0016163B">
              <w:rPr>
                <w:b/>
                <w:bCs/>
              </w:rPr>
              <w:tab/>
              <w:t>podporovat rozšíření funkce škol a školských zařízení i do oblasti naplňování volného času a zájmové činnosti žáků, jejich rodičů a celých komunit tak, aby se škola stala zejména v místech s nízkou kulturní vybaveností centrem kultury a vzdělanosti obce</w:t>
            </w:r>
            <w:bookmarkEnd w:id="11"/>
            <w:bookmarkEnd w:id="12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13" w:name="_Toc338244195"/>
            <w:r w:rsidRPr="0016163B">
              <w:rPr>
                <w:b/>
                <w:bCs/>
              </w:rPr>
              <w:t>1. C. 4</w:t>
            </w:r>
            <w:r w:rsidRPr="0016163B">
              <w:rPr>
                <w:b/>
                <w:bCs/>
              </w:rPr>
              <w:tab/>
              <w:t>podporovat participaci škol a vzdělávacích institucí na udržitelném rozvoji lokálního prostředí (zejména na komunitním životě)</w:t>
            </w:r>
            <w:bookmarkEnd w:id="13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297F44" w:rsidRPr="0016163B" w:rsidRDefault="00297F44" w:rsidP="0016163B">
            <w:pPr>
              <w:pStyle w:val="Nadpis2"/>
              <w:spacing w:before="0" w:after="0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1. D.</w:t>
            </w: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ab/>
              <w:t>Podporovat otevřenost a prostupnost mezi vzdělávacími programy středoškolského studia i mezi programy středoškolského</w:t>
            </w:r>
            <w:r w:rsidRPr="0016163B">
              <w:rPr>
                <w:rFonts w:ascii="Calibri" w:hAnsi="Calibri" w:cs="Calibri"/>
                <w:i w:val="0"/>
                <w:iCs w:val="0"/>
                <w:sz w:val="22"/>
                <w:szCs w:val="22"/>
                <w:u w:val="single"/>
              </w:rPr>
              <w:t xml:space="preserve"> </w:t>
            </w: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a terciárního studia a jejich propojení na další vzdělávání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14" w:name="_Toc338244197"/>
            <w:r w:rsidRPr="0016163B">
              <w:rPr>
                <w:b/>
                <w:bCs/>
              </w:rPr>
              <w:t>1. D. 1</w:t>
            </w:r>
            <w:r w:rsidRPr="0016163B">
              <w:rPr>
                <w:b/>
                <w:bCs/>
              </w:rPr>
              <w:tab/>
              <w:t xml:space="preserve">napomáhat vytváření </w:t>
            </w:r>
            <w:r w:rsidRPr="0016163B">
              <w:rPr>
                <w:i/>
                <w:iCs/>
              </w:rPr>
              <w:t>vzdělávacích center</w:t>
            </w:r>
            <w:r w:rsidRPr="0016163B">
              <w:rPr>
                <w:b/>
                <w:bCs/>
                <w:i/>
                <w:iCs/>
              </w:rPr>
              <w:t xml:space="preserve"> </w:t>
            </w:r>
            <w:r w:rsidRPr="0016163B">
              <w:rPr>
                <w:b/>
                <w:bCs/>
              </w:rPr>
              <w:t>(center odborné přípravy apod.), tj. škol nebo sítě škol, které nabízejí všeobecné i odborné vzdělávací programy různého stupně a náročnosti i kurzy dalšího vzdělávání, včetně zajištění prostupnosti mezi těmito programy;</w:t>
            </w:r>
            <w:bookmarkEnd w:id="14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297F44" w:rsidRPr="0016163B" w:rsidRDefault="00297F44" w:rsidP="0016163B">
            <w:pPr>
              <w:pStyle w:val="Nadpis2"/>
              <w:spacing w:before="0" w:after="0"/>
              <w:rPr>
                <w:rFonts w:ascii="Calibri" w:hAnsi="Calibri" w:cs="Calibri"/>
                <w:sz w:val="22"/>
                <w:szCs w:val="22"/>
                <w:u w:val="single"/>
              </w:rPr>
            </w:pPr>
            <w:bookmarkStart w:id="15" w:name="_Toc338244210"/>
            <w:proofErr w:type="gramStart"/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2.B.</w:t>
            </w: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ab/>
              <w:t>Cíleně</w:t>
            </w:r>
            <w:proofErr w:type="gramEnd"/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 xml:space="preserve"> a systémově podpořit rozvoj kvalitních a efektivních forem vzdělávání, alternativních k prezenčnímu studiu, které zajistí dospělým jedincům reálnou možnost studovat při plné ekonomické, společenské a rodinné aktivitě</w:t>
            </w:r>
            <w:bookmarkEnd w:id="15"/>
          </w:p>
          <w:p w:rsidR="00297F44" w:rsidRPr="0016163B" w:rsidRDefault="00297F44" w:rsidP="0016163B">
            <w:pPr>
              <w:pStyle w:val="Nadpis2"/>
              <w:spacing w:before="0" w:after="0"/>
              <w:jc w:val="both"/>
              <w:rPr>
                <w:rFonts w:ascii="Calibri" w:hAnsi="Calibri" w:cs="Calibri"/>
                <w:sz w:val="22"/>
                <w:szCs w:val="22"/>
                <w:u w:val="single"/>
              </w:rPr>
            </w:pPr>
            <w:bookmarkStart w:id="16" w:name="_Toc338244237"/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>3. D.</w:t>
            </w:r>
            <w:r w:rsidRPr="0016163B">
              <w:rPr>
                <w:rFonts w:ascii="Calibri" w:hAnsi="Calibri" w:cs="Calibri"/>
                <w:sz w:val="22"/>
                <w:szCs w:val="22"/>
                <w:u w:val="single"/>
              </w:rPr>
              <w:tab/>
              <w:t>Rozvinout nabídku dalšího vzdělávání podle potřeb klientů a zajistit dostupnost vzdělávacích příležitostí</w:t>
            </w:r>
            <w:bookmarkEnd w:id="16"/>
          </w:p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>vytvořit podmínky pro širší zapojení vzdělavatelů všech typů (soukromých vzdělavatelů i škol) do poskytování dalšího vzdělávání v poptávaných oblastech na základě moderních forem a metod; podporovat přitom jejich vzájemnou spolupráci a efektivní využívání hmotných i odborných kapacit; zvýšit odbornou a pedagogickou způsobilost lektorů, konzultantů, učitelů, metodických a řídících pracovníků působících ve sféře dalšího vzdělávání (vazba na opatření 3F)</w:t>
            </w:r>
          </w:p>
        </w:tc>
      </w:tr>
      <w:tr w:rsidR="00297F44" w:rsidRPr="0016163B">
        <w:tc>
          <w:tcPr>
            <w:tcW w:w="2660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16163B">
              <w:rPr>
                <w:b/>
                <w:bCs/>
              </w:rPr>
              <w:t>Ostatní sektorové strategie</w:t>
            </w:r>
          </w:p>
        </w:tc>
        <w:tc>
          <w:tcPr>
            <w:tcW w:w="11484" w:type="dxa"/>
          </w:tcPr>
          <w:p w:rsidR="00297F44" w:rsidRPr="0016163B" w:rsidRDefault="00297F44" w:rsidP="0016163B">
            <w:pPr>
              <w:autoSpaceDE w:val="0"/>
              <w:autoSpaceDN w:val="0"/>
              <w:adjustRightInd w:val="0"/>
            </w:pPr>
            <w:r w:rsidRPr="0016163B">
              <w:t>V části dotýkající se environmentálního vzdělávání navazuje Prioritní osa 5 rovněž na tyto dokumenty:</w:t>
            </w:r>
          </w:p>
          <w:p w:rsidR="00297F44" w:rsidRPr="0016163B" w:rsidRDefault="00297F44" w:rsidP="0016163B">
            <w:pPr>
              <w:autoSpaceDE w:val="0"/>
              <w:autoSpaceDN w:val="0"/>
              <w:adjustRightInd w:val="0"/>
              <w:rPr>
                <w:b/>
                <w:bCs/>
                <w:highlight w:val="yellow"/>
                <w:u w:val="single"/>
              </w:rPr>
            </w:pPr>
            <w:r w:rsidRPr="0016163B">
              <w:t xml:space="preserve">Strategie vzdělávání pro udržitelný rozvoj </w:t>
            </w:r>
            <w:r w:rsidRPr="0016163B">
              <w:br/>
              <w:t>Státní politika životního prostředí ČR na léta 2012-2020, část týkající se environmentálního vzdělávání</w:t>
            </w:r>
          </w:p>
        </w:tc>
      </w:tr>
    </w:tbl>
    <w:p w:rsidR="00297F44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</w:p>
    <w:p w:rsidR="00297F44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</w:p>
    <w:p w:rsidR="00297F44" w:rsidRPr="00C5080F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C5080F">
        <w:rPr>
          <w:b/>
          <w:bCs/>
          <w:sz w:val="28"/>
          <w:szCs w:val="28"/>
          <w:u w:val="single"/>
        </w:rPr>
        <w:t>SPECIFICKÉ CÍLE: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C87D64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C5080F">
        <w:rPr>
          <w:b/>
          <w:bCs/>
          <w:sz w:val="24"/>
          <w:szCs w:val="24"/>
          <w:u w:val="single"/>
        </w:rPr>
        <w:t>Specifický cíl 1</w:t>
      </w:r>
    </w:p>
    <w:p w:rsidR="00297F44" w:rsidRPr="00C5080F" w:rsidRDefault="00297F44" w:rsidP="00C87D64">
      <w:pPr>
        <w:autoSpaceDE w:val="0"/>
        <w:autoSpaceDN w:val="0"/>
        <w:adjustRightInd w:val="0"/>
        <w:rPr>
          <w:b/>
          <w:bCs/>
          <w:i/>
          <w:iCs/>
          <w:sz w:val="24"/>
          <w:szCs w:val="24"/>
          <w:u w:val="single"/>
        </w:rPr>
      </w:pPr>
      <w:r w:rsidRPr="00C5080F">
        <w:rPr>
          <w:b/>
          <w:bCs/>
          <w:sz w:val="24"/>
          <w:szCs w:val="24"/>
          <w:u w:val="single"/>
        </w:rPr>
        <w:t>Zvýšit kvalitu vybavení středních škol, školských zařízení, vyšších odborných škol a center celoživotního učení pro odborné vzdělávání v návaznosti na požadavky regionálního trhu práce</w:t>
      </w:r>
      <w:r w:rsidRPr="00C5080F">
        <w:rPr>
          <w:b/>
          <w:bCs/>
          <w:i/>
          <w:iCs/>
          <w:sz w:val="24"/>
          <w:szCs w:val="24"/>
          <w:u w:val="single"/>
        </w:rPr>
        <w:t xml:space="preserve"> </w:t>
      </w:r>
    </w:p>
    <w:p w:rsidR="00297F44" w:rsidRPr="00C5080F" w:rsidRDefault="00297F44" w:rsidP="00C87D64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</w:p>
    <w:p w:rsidR="00297F44" w:rsidRPr="0024411B" w:rsidRDefault="00297F44" w:rsidP="00A312FF">
      <w:pPr>
        <w:autoSpaceDE w:val="0"/>
        <w:autoSpaceDN w:val="0"/>
        <w:adjustRightInd w:val="0"/>
        <w:ind w:left="709"/>
        <w:rPr>
          <w:b/>
          <w:bCs/>
          <w:u w:val="single"/>
        </w:rPr>
      </w:pPr>
      <w:r w:rsidRPr="0024411B">
        <w:rPr>
          <w:b/>
          <w:bCs/>
          <w:u w:val="single"/>
        </w:rPr>
        <w:t>Určeno pro:</w:t>
      </w:r>
    </w:p>
    <w:p w:rsidR="00297F44" w:rsidRPr="0024411B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24411B">
        <w:t>SŠ</w:t>
      </w:r>
    </w:p>
    <w:p w:rsidR="00297F44" w:rsidRPr="0024411B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24411B">
        <w:t>VOŠ</w:t>
      </w:r>
    </w:p>
    <w:p w:rsidR="00297F44" w:rsidRPr="0024411B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24411B">
        <w:t>Školská účelová zařízení</w:t>
      </w:r>
    </w:p>
    <w:p w:rsidR="00297F44" w:rsidRPr="0024411B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24411B">
        <w:t>vzdělávací zařízení poskytující rekvalifikační vzdělávání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C5080F" w:rsidRDefault="00297F44" w:rsidP="00A312FF">
      <w:pPr>
        <w:autoSpaceDE w:val="0"/>
        <w:autoSpaceDN w:val="0"/>
        <w:adjustRightInd w:val="0"/>
        <w:ind w:left="709"/>
        <w:rPr>
          <w:b/>
          <w:bCs/>
        </w:rPr>
      </w:pPr>
      <w:r w:rsidRPr="00C5080F">
        <w:rPr>
          <w:b/>
          <w:bCs/>
          <w:u w:val="single"/>
        </w:rPr>
        <w:t>Příklady aktivit:</w:t>
      </w:r>
    </w:p>
    <w:p w:rsidR="00297F44" w:rsidRPr="0024411B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>
        <w:t xml:space="preserve">Modernizace </w:t>
      </w:r>
      <w:r w:rsidRPr="0024411B">
        <w:t>vybavení středních škol, školních hospodářství, středisek praktického vyučování</w:t>
      </w:r>
      <w:r>
        <w:t xml:space="preserve"> </w:t>
      </w:r>
      <w:r w:rsidRPr="0024411B">
        <w:t>a vyšších odborných škol technického a přírodovědného zaměření (přístrojové a technologické vybavení center praktického vyučování a praktické přípravy, odborných učeben, dílen, laboratoří, vybavení moderními stroji, technikou, materiálem) včetně souvisejících nutných stavebních úprav</w:t>
      </w:r>
    </w:p>
    <w:p w:rsidR="00297F44" w:rsidRPr="0024411B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24411B">
        <w:t>Modernizace vybavení zařízení poskytujících odborné vzdělávání technického a přírodovědného zaměření v rámci celoživotního učení (rekvalifikační vzdělávání) včetně souvisejících nutných stavebních úprav</w:t>
      </w:r>
    </w:p>
    <w:p w:rsidR="00297F44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B642EB">
        <w:t xml:space="preserve">Rozvíjení konceptu </w:t>
      </w:r>
      <w:r>
        <w:t>SŠ a VOŠ</w:t>
      </w:r>
      <w:r w:rsidRPr="00B642EB">
        <w:t xml:space="preserve"> jako center celoživotního učení a dalšího profesního vzdělávání pro trh práce – technická zařízení, HW, SW, stroje dále např. obecně vybavení vhodné pro vzdělávání dospělých včetně nábytku</w:t>
      </w:r>
    </w:p>
    <w:p w:rsidR="00297F44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B642EB">
        <w:t>Podpora vzniku fiktivních firem, inkubátorů podnikatelské činnosti žáků a studentů, případně podpora nově zakládaných firem</w:t>
      </w:r>
    </w:p>
    <w:p w:rsidR="00297F44" w:rsidRPr="00F849C2" w:rsidRDefault="00297F44" w:rsidP="00F849C2">
      <w:pPr>
        <w:pStyle w:val="Odstavecseseznamem"/>
        <w:numPr>
          <w:ilvl w:val="0"/>
          <w:numId w:val="2"/>
        </w:numPr>
        <w:suppressAutoHyphens/>
        <w:autoSpaceDN w:val="0"/>
        <w:contextualSpacing w:val="0"/>
        <w:textAlignment w:val="baseline"/>
      </w:pPr>
      <w:r w:rsidRPr="00F849C2">
        <w:t xml:space="preserve">Centra talentů – přístrojové, materiálové a technické vybavení tematicky zaměřených škol, školských zařízení a center mladých nadaných žáků a talentů zaměřených na vědu a výzkum, jejich spolupráce se zahraničím, zaměstnavateli, VŠ a </w:t>
      </w:r>
      <w:proofErr w:type="spellStart"/>
      <w:r w:rsidRPr="00F849C2">
        <w:t>VaV</w:t>
      </w:r>
      <w:proofErr w:type="spellEnd"/>
    </w:p>
    <w:p w:rsidR="00297F44" w:rsidRDefault="00297F44" w:rsidP="00F849C2">
      <w:pPr>
        <w:pStyle w:val="Odstavecseseznamem"/>
        <w:autoSpaceDE w:val="0"/>
        <w:autoSpaceDN w:val="0"/>
        <w:adjustRightInd w:val="0"/>
        <w:ind w:left="1428"/>
      </w:pPr>
    </w:p>
    <w:p w:rsidR="00297F44" w:rsidRPr="006F24CC" w:rsidRDefault="00297F44" w:rsidP="006F24CC">
      <w:pPr>
        <w:pStyle w:val="Odstavecseseznamem"/>
        <w:suppressAutoHyphens/>
        <w:autoSpaceDN w:val="0"/>
        <w:ind w:left="0"/>
        <w:contextualSpacing w:val="0"/>
        <w:textAlignment w:val="baseline"/>
        <w:rPr>
          <w:i/>
          <w:iCs/>
        </w:rPr>
      </w:pPr>
      <w:r w:rsidRPr="006F24CC">
        <w:rPr>
          <w:b/>
          <w:bCs/>
          <w:u w:val="single"/>
        </w:rPr>
        <w:t>Pozn.:</w:t>
      </w:r>
      <w:r>
        <w:t xml:space="preserve"> </w:t>
      </w:r>
      <w:r w:rsidRPr="00805BB8">
        <w:rPr>
          <w:i/>
          <w:iCs/>
        </w:rPr>
        <w:t>Na základě diskuze s MŽP bude nutné ještě vyjasnit zařazení infrastruktury pro realizaci environmentálních vzdělávacích programů, poskytování environmentálního poradenství a environmentálních informací (n</w:t>
      </w:r>
      <w:r w:rsidRPr="00805BB8">
        <w:rPr>
          <w:i/>
          <w:iCs/>
          <w:lang w:eastAsia="cs-CZ"/>
        </w:rPr>
        <w:t>ákup, výstavba a rekonstrukce objektů center a poraden, technické vybavení center a poraden investičního charakteru).</w:t>
      </w:r>
    </w:p>
    <w:p w:rsidR="00297F44" w:rsidRDefault="00297F44" w:rsidP="00F849C2">
      <w:pPr>
        <w:pStyle w:val="Odstavecseseznamem"/>
        <w:autoSpaceDE w:val="0"/>
        <w:autoSpaceDN w:val="0"/>
        <w:adjustRightInd w:val="0"/>
        <w:ind w:left="1428"/>
      </w:pPr>
    </w:p>
    <w:p w:rsidR="00297F44" w:rsidRPr="00C5080F" w:rsidRDefault="00297F44" w:rsidP="00392E66">
      <w:pPr>
        <w:pStyle w:val="Odstavecseseznamem"/>
        <w:autoSpaceDE w:val="0"/>
        <w:autoSpaceDN w:val="0"/>
        <w:adjustRightInd w:val="0"/>
        <w:ind w:left="708"/>
        <w:rPr>
          <w:b/>
          <w:bCs/>
          <w:u w:val="single"/>
        </w:rPr>
      </w:pPr>
      <w:r w:rsidRPr="00C5080F">
        <w:rPr>
          <w:b/>
          <w:bCs/>
          <w:u w:val="single"/>
        </w:rPr>
        <w:t>Hlavní typy příjemců:</w:t>
      </w:r>
    </w:p>
    <w:p w:rsidR="00297F44" w:rsidRPr="009827F7" w:rsidRDefault="00297F44" w:rsidP="009827F7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b/>
          <w:bCs/>
          <w:u w:val="single"/>
        </w:rPr>
      </w:pPr>
      <w:r>
        <w:t>Kraje</w:t>
      </w:r>
    </w:p>
    <w:p w:rsidR="00297F44" w:rsidRPr="00805BB8" w:rsidRDefault="00297F44" w:rsidP="009827F7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Příspěvkové organizace krajů a obcí (SŠ a VOŠ)</w:t>
      </w:r>
    </w:p>
    <w:p w:rsidR="00297F44" w:rsidRPr="00805BB8" w:rsidRDefault="00297F44" w:rsidP="009827F7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Zaměstnavatelé (tj. podnikatelé, veřejná správa, NNO), které spolupracují se SŠ nebo VOŠ při zajišťování praktického vyučování</w:t>
      </w:r>
    </w:p>
    <w:p w:rsidR="00297F44" w:rsidRPr="00805BB8" w:rsidRDefault="00297F44" w:rsidP="009827F7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Podnikatelské subjekty (vzdělávací zařízení poskytující rekvalifikační vzdělávání)</w:t>
      </w:r>
    </w:p>
    <w:p w:rsidR="00297F44" w:rsidRPr="00805BB8" w:rsidRDefault="00297F44" w:rsidP="00A312FF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NNO, která spolupracují se SŠ nebo VOŠ při zajištění odborného vzdělávání</w:t>
      </w:r>
    </w:p>
    <w:p w:rsidR="00297F44" w:rsidRPr="00805BB8" w:rsidRDefault="00297F44" w:rsidP="00A312FF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Zřizovatelé soukromých a církevních škol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C87D64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7C4CA7">
        <w:rPr>
          <w:b/>
          <w:bCs/>
          <w:sz w:val="24"/>
          <w:szCs w:val="24"/>
          <w:u w:val="single"/>
        </w:rPr>
        <w:t>Specifický cíl 2</w:t>
      </w:r>
    </w:p>
    <w:p w:rsidR="00297F44" w:rsidRPr="007C4CA7" w:rsidRDefault="00297F44" w:rsidP="00C87D64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805BB8">
        <w:rPr>
          <w:b/>
          <w:bCs/>
          <w:sz w:val="24"/>
          <w:szCs w:val="24"/>
          <w:u w:val="single"/>
        </w:rPr>
        <w:t>Zvýšit vybavenost škol pro rozvoj klíčových kompetencí žáků a studentů</w:t>
      </w:r>
      <w:r w:rsidRPr="007C4CA7">
        <w:rPr>
          <w:b/>
          <w:bCs/>
          <w:sz w:val="24"/>
          <w:szCs w:val="24"/>
          <w:u w:val="single"/>
        </w:rPr>
        <w:t xml:space="preserve"> </w:t>
      </w:r>
    </w:p>
    <w:p w:rsidR="00297F44" w:rsidRDefault="00297F44" w:rsidP="00C87D64">
      <w:pPr>
        <w:autoSpaceDE w:val="0"/>
        <w:autoSpaceDN w:val="0"/>
        <w:adjustRightInd w:val="0"/>
        <w:rPr>
          <w:i/>
          <w:iCs/>
        </w:rPr>
      </w:pPr>
    </w:p>
    <w:p w:rsidR="00297F44" w:rsidRPr="00805BB8" w:rsidRDefault="00297F44" w:rsidP="00A312FF">
      <w:pPr>
        <w:autoSpaceDE w:val="0"/>
        <w:autoSpaceDN w:val="0"/>
        <w:adjustRightInd w:val="0"/>
        <w:ind w:left="709"/>
        <w:rPr>
          <w:b/>
          <w:bCs/>
          <w:u w:val="single"/>
        </w:rPr>
      </w:pPr>
      <w:r w:rsidRPr="00805BB8">
        <w:rPr>
          <w:b/>
          <w:bCs/>
          <w:u w:val="single"/>
        </w:rPr>
        <w:t>Určeno pro:</w:t>
      </w:r>
    </w:p>
    <w:p w:rsidR="00297F44" w:rsidRPr="00805BB8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ZŠ</w:t>
      </w:r>
    </w:p>
    <w:p w:rsidR="00297F44" w:rsidRPr="00805BB8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SŠ</w:t>
      </w:r>
    </w:p>
    <w:p w:rsidR="00297F44" w:rsidRPr="00805BB8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VOŠ</w:t>
      </w:r>
    </w:p>
    <w:p w:rsidR="00297F44" w:rsidRPr="00805BB8" w:rsidRDefault="00297F44" w:rsidP="00A312FF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Školská zařízení</w:t>
      </w:r>
    </w:p>
    <w:p w:rsidR="00297F44" w:rsidRPr="00A312FF" w:rsidRDefault="00297F44" w:rsidP="00C87D64">
      <w:pPr>
        <w:autoSpaceDE w:val="0"/>
        <w:autoSpaceDN w:val="0"/>
        <w:adjustRightInd w:val="0"/>
      </w:pPr>
    </w:p>
    <w:p w:rsidR="00297F44" w:rsidRPr="00C5080F" w:rsidRDefault="00297F44" w:rsidP="00CD7ABC">
      <w:pPr>
        <w:autoSpaceDE w:val="0"/>
        <w:autoSpaceDN w:val="0"/>
        <w:adjustRightInd w:val="0"/>
        <w:ind w:left="708"/>
        <w:rPr>
          <w:b/>
          <w:bCs/>
        </w:rPr>
      </w:pPr>
      <w:r w:rsidRPr="00C5080F">
        <w:rPr>
          <w:b/>
          <w:bCs/>
          <w:u w:val="single"/>
        </w:rPr>
        <w:t>Příklady aktivit:</w:t>
      </w:r>
    </w:p>
    <w:p w:rsidR="00297F44" w:rsidRPr="00805BB8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805BB8">
        <w:t>Modernizace vybavení škol pro výuku českého jazyka a cizích jazyků</w:t>
      </w:r>
    </w:p>
    <w:p w:rsidR="00297F44" w:rsidRPr="00805BB8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805BB8">
        <w:t>Modernizace vybavení škol ke zvyšování matematické, čtenářské, finanční, informační gramotnosti žáků</w:t>
      </w:r>
    </w:p>
    <w:p w:rsidR="00297F44" w:rsidRPr="00805BB8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805BB8">
        <w:t>Modernizace vybavení škol pro využití moderních výukových metod</w:t>
      </w:r>
    </w:p>
    <w:p w:rsidR="00297F44" w:rsidRPr="00805BB8" w:rsidRDefault="00297F44" w:rsidP="00B362AA">
      <w:pPr>
        <w:pStyle w:val="Odstavecseseznamem"/>
        <w:numPr>
          <w:ilvl w:val="0"/>
          <w:numId w:val="2"/>
        </w:numPr>
      </w:pPr>
      <w:r w:rsidRPr="00805BB8">
        <w:t>Odpovídající vybavení škol IT technikou, vybavení IT v zájmovém vzdělávání – pouze jako synergická výzva k „měkkému“ opatření ICT ve výuce</w:t>
      </w:r>
    </w:p>
    <w:p w:rsidR="00297F44" w:rsidRPr="00805BB8" w:rsidRDefault="00297F44" w:rsidP="00B362AA">
      <w:pPr>
        <w:pStyle w:val="Odstavecseseznamem"/>
        <w:numPr>
          <w:ilvl w:val="1"/>
          <w:numId w:val="2"/>
        </w:numPr>
        <w:suppressAutoHyphens/>
        <w:autoSpaceDN w:val="0"/>
        <w:contextualSpacing w:val="0"/>
        <w:textAlignment w:val="baseline"/>
      </w:pPr>
      <w:r w:rsidRPr="00805BB8">
        <w:t>Zajištění základní vybavenosti škol moderními mobilními technologiemi a zařízeními, konektivitou a softwarem;</w:t>
      </w:r>
    </w:p>
    <w:p w:rsidR="00297F44" w:rsidRPr="00805BB8" w:rsidRDefault="00297F44" w:rsidP="00B362AA">
      <w:pPr>
        <w:pStyle w:val="Odstavecseseznamem"/>
        <w:numPr>
          <w:ilvl w:val="1"/>
          <w:numId w:val="2"/>
        </w:numPr>
        <w:suppressAutoHyphens/>
        <w:autoSpaceDN w:val="0"/>
        <w:contextualSpacing w:val="0"/>
        <w:textAlignment w:val="baseline"/>
      </w:pPr>
      <w:r w:rsidRPr="00805BB8">
        <w:t xml:space="preserve"> Vybavování učitelů mobilním zařízením s přístupem do internetu</w:t>
      </w:r>
    </w:p>
    <w:p w:rsidR="00297F44" w:rsidRPr="00805BB8" w:rsidRDefault="00297F44" w:rsidP="00B362AA">
      <w:pPr>
        <w:pStyle w:val="Odstavecseseznamem"/>
        <w:numPr>
          <w:ilvl w:val="1"/>
          <w:numId w:val="2"/>
        </w:numPr>
        <w:suppressAutoHyphens/>
        <w:autoSpaceDN w:val="0"/>
        <w:contextualSpacing w:val="0"/>
        <w:textAlignment w:val="baseline"/>
      </w:pPr>
      <w:r w:rsidRPr="00805BB8">
        <w:t xml:space="preserve">Zpřístupnění digitalizovaných zdrojů a sítí i mimo vyučování; </w:t>
      </w:r>
    </w:p>
    <w:p w:rsidR="00297F44" w:rsidRDefault="00297F44" w:rsidP="00B362AA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B362AA">
        <w:t>Odpovídající vybavení IT v projektech na podporu otevřených vzdělávacích zdrojů a pro IT v zájmovém vzdělávání dětí a mládeže</w:t>
      </w:r>
    </w:p>
    <w:p w:rsidR="00297F44" w:rsidRDefault="00297F44" w:rsidP="005A72D0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5A72D0">
        <w:t>Vybavení na podporu čtenářské a matematické gramotnosti ve školách a školských zařízeních (knihovny, modely, nábytek, multimédia, software)</w:t>
      </w:r>
    </w:p>
    <w:p w:rsidR="00297F44" w:rsidRDefault="00297F44" w:rsidP="00B20967">
      <w:pPr>
        <w:autoSpaceDE w:val="0"/>
        <w:autoSpaceDN w:val="0"/>
        <w:adjustRightInd w:val="0"/>
      </w:pPr>
    </w:p>
    <w:p w:rsidR="00297F44" w:rsidRPr="00C5080F" w:rsidRDefault="00297F44" w:rsidP="009827F7">
      <w:pPr>
        <w:pStyle w:val="Odstavecseseznamem"/>
        <w:autoSpaceDE w:val="0"/>
        <w:autoSpaceDN w:val="0"/>
        <w:adjustRightInd w:val="0"/>
        <w:ind w:left="708"/>
        <w:rPr>
          <w:b/>
          <w:bCs/>
          <w:u w:val="single"/>
        </w:rPr>
      </w:pPr>
      <w:r w:rsidRPr="00C5080F">
        <w:rPr>
          <w:b/>
          <w:bCs/>
          <w:u w:val="single"/>
        </w:rPr>
        <w:t>Hlavní typy příjemců:</w:t>
      </w:r>
    </w:p>
    <w:p w:rsidR="00297F44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>
        <w:t>Kraje</w:t>
      </w:r>
    </w:p>
    <w:p w:rsidR="00297F44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 w:rsidRPr="009827F7">
        <w:t>Obce</w:t>
      </w:r>
    </w:p>
    <w:p w:rsidR="00297F44" w:rsidRPr="005B3755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 w:rsidRPr="005B3755">
        <w:t>DSO</w:t>
      </w:r>
    </w:p>
    <w:p w:rsidR="00297F44" w:rsidRPr="00805BB8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 w:rsidRPr="00805BB8">
        <w:t>Příspěvkové organizace krajů a obcí (ZŠ, SŠ, VOŠ)</w:t>
      </w:r>
    </w:p>
    <w:p w:rsidR="00297F44" w:rsidRPr="00805BB8" w:rsidRDefault="00297F44" w:rsidP="005B4B7B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Zřizovatelé soukromých a církevních škol</w:t>
      </w:r>
    </w:p>
    <w:p w:rsidR="00297F44" w:rsidRDefault="00297F44" w:rsidP="00C87D64">
      <w:pPr>
        <w:autoSpaceDE w:val="0"/>
        <w:autoSpaceDN w:val="0"/>
        <w:adjustRightInd w:val="0"/>
        <w:rPr>
          <w:i/>
          <w:iCs/>
        </w:rPr>
      </w:pPr>
    </w:p>
    <w:p w:rsidR="00297F44" w:rsidRPr="00C5080F" w:rsidRDefault="00297F44" w:rsidP="00C87D64">
      <w:pPr>
        <w:autoSpaceDE w:val="0"/>
        <w:autoSpaceDN w:val="0"/>
        <w:adjustRightInd w:val="0"/>
      </w:pPr>
    </w:p>
    <w:p w:rsidR="00297F44" w:rsidRDefault="00297F44" w:rsidP="00C87D64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C5080F">
        <w:rPr>
          <w:b/>
          <w:bCs/>
          <w:sz w:val="24"/>
          <w:szCs w:val="24"/>
          <w:u w:val="single"/>
        </w:rPr>
        <w:t xml:space="preserve">Specifický cíl 3 </w:t>
      </w:r>
    </w:p>
    <w:p w:rsidR="00297F44" w:rsidRPr="00C5080F" w:rsidRDefault="00297F44" w:rsidP="00C87D64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C5080F">
        <w:rPr>
          <w:b/>
          <w:bCs/>
          <w:sz w:val="24"/>
          <w:szCs w:val="24"/>
          <w:u w:val="single"/>
        </w:rPr>
        <w:t>Zvýšit počet a kvalitu zařízení pro podporu žáků o technické a přírodovědné obory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805BB8" w:rsidRDefault="00297F44" w:rsidP="005B3755">
      <w:pPr>
        <w:autoSpaceDE w:val="0"/>
        <w:autoSpaceDN w:val="0"/>
        <w:adjustRightInd w:val="0"/>
        <w:ind w:left="709"/>
        <w:rPr>
          <w:b/>
          <w:bCs/>
          <w:u w:val="single"/>
        </w:rPr>
      </w:pPr>
      <w:r w:rsidRPr="00805BB8">
        <w:rPr>
          <w:b/>
          <w:bCs/>
          <w:u w:val="single"/>
        </w:rPr>
        <w:t>Určeno pro:</w:t>
      </w:r>
    </w:p>
    <w:p w:rsidR="00297F44" w:rsidRPr="00805BB8" w:rsidRDefault="00297F44" w:rsidP="005B3755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ZŠ</w:t>
      </w:r>
    </w:p>
    <w:p w:rsidR="00297F44" w:rsidRPr="00805BB8" w:rsidRDefault="00297F44" w:rsidP="005B3755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DDM</w:t>
      </w:r>
    </w:p>
    <w:p w:rsidR="00297F44" w:rsidRPr="00805BB8" w:rsidRDefault="00297F44" w:rsidP="005B3755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ostatní zájmová a vzdělávací zařízení</w:t>
      </w:r>
    </w:p>
    <w:p w:rsidR="00297F44" w:rsidRDefault="00297F44" w:rsidP="00CD7ABC">
      <w:pPr>
        <w:autoSpaceDE w:val="0"/>
        <w:autoSpaceDN w:val="0"/>
        <w:adjustRightInd w:val="0"/>
        <w:ind w:left="708"/>
        <w:rPr>
          <w:u w:val="single"/>
        </w:rPr>
      </w:pPr>
    </w:p>
    <w:p w:rsidR="00297F44" w:rsidRPr="00C5080F" w:rsidRDefault="00297F44" w:rsidP="00CD7ABC">
      <w:pPr>
        <w:autoSpaceDE w:val="0"/>
        <w:autoSpaceDN w:val="0"/>
        <w:adjustRightInd w:val="0"/>
        <w:ind w:left="708"/>
        <w:rPr>
          <w:b/>
          <w:bCs/>
        </w:rPr>
      </w:pPr>
      <w:r w:rsidRPr="00C5080F">
        <w:rPr>
          <w:b/>
          <w:bCs/>
          <w:u w:val="single"/>
        </w:rPr>
        <w:t>Příklady aktivit:</w:t>
      </w:r>
    </w:p>
    <w:p w:rsidR="00297F44" w:rsidRPr="00805BB8" w:rsidRDefault="00297F44" w:rsidP="004377CC">
      <w:pPr>
        <w:pStyle w:val="Odstavecseseznamem"/>
        <w:numPr>
          <w:ilvl w:val="0"/>
          <w:numId w:val="2"/>
        </w:numPr>
        <w:suppressAutoHyphens/>
        <w:autoSpaceDN w:val="0"/>
        <w:contextualSpacing w:val="0"/>
        <w:textAlignment w:val="baseline"/>
      </w:pPr>
      <w:r w:rsidRPr="00F849C2">
        <w:t xml:space="preserve">Centra </w:t>
      </w:r>
      <w:r w:rsidRPr="00805BB8">
        <w:t>nadaných žáků – přístrojové, materiálové a technické vybavení tematicky zaměřených škol, školských zařízení a center mladých nadaných žáků zaměřených na vědu a výzkum, včetně souvisejících nutných stavebních úprav</w:t>
      </w:r>
    </w:p>
    <w:p w:rsidR="00297F44" w:rsidRPr="00805BB8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805BB8">
        <w:t>Vybavení základních škol pomůckami a nástroji k rozvoji technických a řemeslných dovedností (dílny….) včetně souvisejících nutných stavebních úprav</w:t>
      </w:r>
    </w:p>
    <w:p w:rsidR="00297F44" w:rsidRPr="00805BB8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805BB8">
        <w:t>Vybavení základních škol pro použití výukových metod rozvíjející funkční gramotnost se zaměřením na technické a přírodovědné obory</w:t>
      </w:r>
    </w:p>
    <w:p w:rsidR="00297F44" w:rsidRPr="00805BB8" w:rsidRDefault="00297F44" w:rsidP="00B642EB">
      <w:pPr>
        <w:pStyle w:val="Odstavecseseznamem"/>
        <w:numPr>
          <w:ilvl w:val="0"/>
          <w:numId w:val="2"/>
        </w:numPr>
      </w:pPr>
      <w:r w:rsidRPr="00805BB8">
        <w:t>Investice pro rozvoj škol jako center vzdělanosti obce – např. vybavení vhodné pro vzdělávání dospělých včetně nábytku, vybavení školních knihoven, vybavení ICT pracoven pro veřejnost, školních informačních systémů pro veřejnost včetně souvisejících nutných stavebních úprav</w:t>
      </w:r>
    </w:p>
    <w:p w:rsidR="00297F44" w:rsidRDefault="00297F44" w:rsidP="00F849C2">
      <w:pPr>
        <w:pStyle w:val="Odstavecseseznamem"/>
        <w:ind w:left="1428"/>
      </w:pPr>
    </w:p>
    <w:p w:rsidR="00297F44" w:rsidRPr="00C5080F" w:rsidRDefault="00297F44" w:rsidP="009827F7">
      <w:pPr>
        <w:pStyle w:val="Odstavecseseznamem"/>
        <w:autoSpaceDE w:val="0"/>
        <w:autoSpaceDN w:val="0"/>
        <w:adjustRightInd w:val="0"/>
        <w:ind w:left="708"/>
        <w:rPr>
          <w:b/>
          <w:bCs/>
          <w:u w:val="single"/>
        </w:rPr>
      </w:pPr>
      <w:r w:rsidRPr="00C5080F">
        <w:rPr>
          <w:b/>
          <w:bCs/>
          <w:u w:val="single"/>
        </w:rPr>
        <w:t>Hlavní typy příjemců:</w:t>
      </w:r>
    </w:p>
    <w:p w:rsidR="00297F44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>
        <w:t>Kraje</w:t>
      </w:r>
    </w:p>
    <w:p w:rsidR="00297F44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 w:rsidRPr="009827F7">
        <w:t>Obce</w:t>
      </w:r>
    </w:p>
    <w:p w:rsidR="00297F44" w:rsidRPr="005B3755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 w:rsidRPr="005B3755">
        <w:t>DSO</w:t>
      </w:r>
    </w:p>
    <w:p w:rsidR="00297F44" w:rsidRPr="00805BB8" w:rsidRDefault="00297F44" w:rsidP="009827F7">
      <w:pPr>
        <w:pStyle w:val="Odstavecseseznamem"/>
        <w:numPr>
          <w:ilvl w:val="0"/>
          <w:numId w:val="10"/>
        </w:numPr>
        <w:autoSpaceDE w:val="0"/>
        <w:autoSpaceDN w:val="0"/>
        <w:adjustRightInd w:val="0"/>
      </w:pPr>
      <w:r w:rsidRPr="00805BB8">
        <w:t>Příspěvkové organizace krajů a obcí (ZŠ, DDM)</w:t>
      </w:r>
    </w:p>
    <w:p w:rsidR="00297F44" w:rsidRPr="00805BB8" w:rsidRDefault="00297F44" w:rsidP="005B4B7B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Zřizovatelé soukromých a církevních škol</w:t>
      </w:r>
    </w:p>
    <w:p w:rsidR="00297F44" w:rsidRPr="00805BB8" w:rsidRDefault="00297F44" w:rsidP="005B4B7B">
      <w:pPr>
        <w:pStyle w:val="Odstavecseseznamem"/>
        <w:numPr>
          <w:ilvl w:val="0"/>
          <w:numId w:val="10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NNO</w:t>
      </w:r>
    </w:p>
    <w:p w:rsidR="00297F44" w:rsidRDefault="00297F44" w:rsidP="005B4B7B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B45631" w:rsidRDefault="00297F44" w:rsidP="00B45631">
      <w:pPr>
        <w:pStyle w:val="Odstavecseseznamem"/>
        <w:ind w:left="0"/>
        <w:rPr>
          <w:i/>
          <w:iCs/>
        </w:rPr>
      </w:pPr>
      <w:r>
        <w:rPr>
          <w:b/>
          <w:bCs/>
          <w:u w:val="single"/>
        </w:rPr>
        <w:t xml:space="preserve">Pozn.: </w:t>
      </w:r>
      <w:r w:rsidRPr="00AC0A5D">
        <w:rPr>
          <w:i/>
          <w:iCs/>
        </w:rPr>
        <w:t xml:space="preserve">Bude třeba dořešit otázku začlenění </w:t>
      </w:r>
      <w:r w:rsidRPr="00B45631">
        <w:rPr>
          <w:i/>
          <w:iCs/>
        </w:rPr>
        <w:t xml:space="preserve">EVVO </w:t>
      </w:r>
      <w:r>
        <w:rPr>
          <w:i/>
          <w:iCs/>
        </w:rPr>
        <w:t>(</w:t>
      </w:r>
      <w:r w:rsidRPr="00B45631">
        <w:rPr>
          <w:i/>
          <w:iCs/>
        </w:rPr>
        <w:t>Vzdělávací centra – investice pro rozvoj včetně vybavení pomůckami a nástroji</w:t>
      </w:r>
      <w:r>
        <w:rPr>
          <w:i/>
          <w:iCs/>
        </w:rPr>
        <w:t>)</w:t>
      </w:r>
      <w:r w:rsidRPr="00B45631">
        <w:rPr>
          <w:i/>
          <w:iCs/>
        </w:rPr>
        <w:t xml:space="preserve"> </w:t>
      </w:r>
    </w:p>
    <w:p w:rsidR="00297F44" w:rsidRPr="00AC0A5D" w:rsidRDefault="00297F44" w:rsidP="00C87D64">
      <w:pPr>
        <w:autoSpaceDE w:val="0"/>
        <w:autoSpaceDN w:val="0"/>
        <w:adjustRightInd w:val="0"/>
        <w:rPr>
          <w:i/>
          <w:iCs/>
        </w:rPr>
      </w:pPr>
      <w:r>
        <w:rPr>
          <w:i/>
          <w:iCs/>
        </w:rPr>
        <w:t>.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C36113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C5080F">
        <w:rPr>
          <w:b/>
          <w:bCs/>
          <w:sz w:val="24"/>
          <w:szCs w:val="24"/>
          <w:u w:val="single"/>
        </w:rPr>
        <w:t>Specifický cíl 4</w:t>
      </w:r>
    </w:p>
    <w:p w:rsidR="00297F44" w:rsidRPr="00C5080F" w:rsidRDefault="00297F44" w:rsidP="00C36113">
      <w:pPr>
        <w:autoSpaceDE w:val="0"/>
        <w:autoSpaceDN w:val="0"/>
        <w:adjustRightInd w:val="0"/>
        <w:rPr>
          <w:i/>
          <w:iCs/>
          <w:sz w:val="24"/>
          <w:szCs w:val="24"/>
        </w:rPr>
      </w:pPr>
      <w:r w:rsidRPr="00C5080F">
        <w:rPr>
          <w:b/>
          <w:bCs/>
          <w:sz w:val="24"/>
          <w:szCs w:val="24"/>
          <w:u w:val="single"/>
        </w:rPr>
        <w:t xml:space="preserve">Zvýšit kvalitu a dostupnost předškolního vzdělávání 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805BB8" w:rsidRDefault="00297F44" w:rsidP="007C4CA7">
      <w:pPr>
        <w:autoSpaceDE w:val="0"/>
        <w:autoSpaceDN w:val="0"/>
        <w:adjustRightInd w:val="0"/>
        <w:ind w:left="708"/>
        <w:rPr>
          <w:b/>
          <w:bCs/>
          <w:u w:val="single"/>
        </w:rPr>
      </w:pPr>
      <w:r w:rsidRPr="00805BB8">
        <w:rPr>
          <w:b/>
          <w:bCs/>
          <w:u w:val="single"/>
        </w:rPr>
        <w:t>Určeno pro:</w:t>
      </w:r>
    </w:p>
    <w:p w:rsidR="00297F44" w:rsidRPr="00805BB8" w:rsidRDefault="00297F44" w:rsidP="00500229">
      <w:pPr>
        <w:pStyle w:val="Odstavecseseznamem"/>
        <w:numPr>
          <w:ilvl w:val="0"/>
          <w:numId w:val="19"/>
        </w:numPr>
        <w:autoSpaceDE w:val="0"/>
        <w:autoSpaceDN w:val="0"/>
        <w:adjustRightInd w:val="0"/>
      </w:pPr>
      <w:r w:rsidRPr="00805BB8">
        <w:t>MŠ</w:t>
      </w:r>
    </w:p>
    <w:p w:rsidR="00297F44" w:rsidRPr="00805BB8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805BB8" w:rsidRDefault="00297F44" w:rsidP="00C87D64">
      <w:pPr>
        <w:autoSpaceDE w:val="0"/>
        <w:autoSpaceDN w:val="0"/>
        <w:adjustRightInd w:val="0"/>
        <w:rPr>
          <w:i/>
          <w:iCs/>
        </w:rPr>
      </w:pPr>
      <w:r w:rsidRPr="00805BB8">
        <w:rPr>
          <w:b/>
          <w:bCs/>
          <w:u w:val="single"/>
        </w:rPr>
        <w:t xml:space="preserve">Pozn.: </w:t>
      </w:r>
      <w:r w:rsidRPr="00805BB8">
        <w:rPr>
          <w:i/>
          <w:iCs/>
        </w:rPr>
        <w:t>Nejde o plošné opatření, počítá se s územním omezením.</w:t>
      </w:r>
    </w:p>
    <w:p w:rsidR="00297F44" w:rsidRDefault="00297F44" w:rsidP="00C87D64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C5080F" w:rsidRDefault="00297F44" w:rsidP="00CD7ABC">
      <w:pPr>
        <w:autoSpaceDE w:val="0"/>
        <w:autoSpaceDN w:val="0"/>
        <w:adjustRightInd w:val="0"/>
        <w:ind w:left="708"/>
        <w:rPr>
          <w:b/>
          <w:bCs/>
        </w:rPr>
      </w:pPr>
      <w:r w:rsidRPr="00C5080F">
        <w:rPr>
          <w:b/>
          <w:bCs/>
          <w:u w:val="single"/>
        </w:rPr>
        <w:t>Příklady aktivit:</w:t>
      </w:r>
    </w:p>
    <w:p w:rsidR="00297F44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>
        <w:t>Výstavba a modernizace mateřských škol</w:t>
      </w:r>
    </w:p>
    <w:p w:rsidR="00297F44" w:rsidRPr="00805BB8" w:rsidRDefault="00297F44" w:rsidP="00CD7ABC">
      <w:pPr>
        <w:pStyle w:val="Odstavecseseznamem"/>
        <w:numPr>
          <w:ilvl w:val="0"/>
          <w:numId w:val="2"/>
        </w:numPr>
        <w:autoSpaceDE w:val="0"/>
        <w:autoSpaceDN w:val="0"/>
        <w:adjustRightInd w:val="0"/>
      </w:pPr>
      <w:r w:rsidRPr="00805BB8">
        <w:t>Vybavení mateřských škol pro rozvoj možností experimentování, využití ICT a rozvoj manuální zručnosti a dalších výukových programů</w:t>
      </w:r>
    </w:p>
    <w:p w:rsidR="00297F44" w:rsidRDefault="00297F44" w:rsidP="009827F7">
      <w:pPr>
        <w:pStyle w:val="Odstavecseseznamem"/>
        <w:autoSpaceDE w:val="0"/>
        <w:autoSpaceDN w:val="0"/>
        <w:adjustRightInd w:val="0"/>
        <w:ind w:left="1428"/>
      </w:pPr>
    </w:p>
    <w:p w:rsidR="00297F44" w:rsidRPr="00C5080F" w:rsidRDefault="00297F44" w:rsidP="009827F7">
      <w:pPr>
        <w:pStyle w:val="Odstavecseseznamem"/>
        <w:autoSpaceDE w:val="0"/>
        <w:autoSpaceDN w:val="0"/>
        <w:adjustRightInd w:val="0"/>
        <w:ind w:left="708"/>
        <w:rPr>
          <w:b/>
          <w:bCs/>
          <w:u w:val="single"/>
        </w:rPr>
      </w:pPr>
      <w:r w:rsidRPr="00C5080F">
        <w:rPr>
          <w:b/>
          <w:bCs/>
          <w:u w:val="single"/>
        </w:rPr>
        <w:t>Hlavní typy příjemců:</w:t>
      </w:r>
    </w:p>
    <w:p w:rsidR="00297F44" w:rsidRPr="00500229" w:rsidRDefault="00297F44" w:rsidP="009827F7">
      <w:pPr>
        <w:pStyle w:val="Odstavecseseznamem"/>
        <w:numPr>
          <w:ilvl w:val="0"/>
          <w:numId w:val="9"/>
        </w:numPr>
        <w:autoSpaceDE w:val="0"/>
        <w:autoSpaceDN w:val="0"/>
        <w:adjustRightInd w:val="0"/>
      </w:pPr>
      <w:r w:rsidRPr="00500229">
        <w:t>Kraje</w:t>
      </w:r>
    </w:p>
    <w:p w:rsidR="00297F44" w:rsidRPr="00500229" w:rsidRDefault="00297F44" w:rsidP="009827F7">
      <w:pPr>
        <w:pStyle w:val="Odstavecseseznamem"/>
        <w:numPr>
          <w:ilvl w:val="0"/>
          <w:numId w:val="9"/>
        </w:numPr>
        <w:autoSpaceDE w:val="0"/>
        <w:autoSpaceDN w:val="0"/>
        <w:adjustRightInd w:val="0"/>
      </w:pPr>
      <w:r w:rsidRPr="00500229">
        <w:t>Obce</w:t>
      </w:r>
    </w:p>
    <w:p w:rsidR="00297F44" w:rsidRDefault="00297F44" w:rsidP="009827F7">
      <w:pPr>
        <w:pStyle w:val="Odstavecseseznamem"/>
        <w:numPr>
          <w:ilvl w:val="0"/>
          <w:numId w:val="9"/>
        </w:numPr>
        <w:autoSpaceDE w:val="0"/>
        <w:autoSpaceDN w:val="0"/>
        <w:adjustRightInd w:val="0"/>
      </w:pPr>
      <w:r w:rsidRPr="00500229">
        <w:t>DSO</w:t>
      </w:r>
    </w:p>
    <w:p w:rsidR="00297F44" w:rsidRPr="00805BB8" w:rsidRDefault="00297F44" w:rsidP="009827F7">
      <w:pPr>
        <w:pStyle w:val="Odstavecseseznamem"/>
        <w:numPr>
          <w:ilvl w:val="0"/>
          <w:numId w:val="9"/>
        </w:numPr>
        <w:autoSpaceDE w:val="0"/>
        <w:autoSpaceDN w:val="0"/>
        <w:adjustRightInd w:val="0"/>
      </w:pPr>
      <w:r w:rsidRPr="00805BB8">
        <w:t>Zřizovatelé MŠ podle školského zákona</w:t>
      </w:r>
    </w:p>
    <w:p w:rsidR="00297F44" w:rsidRPr="00805BB8" w:rsidRDefault="00297F44" w:rsidP="009827F7">
      <w:pPr>
        <w:pStyle w:val="Odstavecseseznamem"/>
        <w:numPr>
          <w:ilvl w:val="0"/>
          <w:numId w:val="9"/>
        </w:numPr>
        <w:autoSpaceDE w:val="0"/>
        <w:autoSpaceDN w:val="0"/>
        <w:adjustRightInd w:val="0"/>
      </w:pPr>
      <w:r w:rsidRPr="00805BB8">
        <w:t xml:space="preserve">Právnické osoby poskytující vzdělávání v souladu se </w:t>
      </w:r>
      <w:proofErr w:type="spellStart"/>
      <w:r w:rsidRPr="00805BB8">
        <w:t>zk</w:t>
      </w:r>
      <w:proofErr w:type="spellEnd"/>
      <w:r w:rsidRPr="00805BB8">
        <w:t>. 561/2004 Sb., školský zákon</w:t>
      </w:r>
    </w:p>
    <w:p w:rsidR="00297F44" w:rsidRPr="00805BB8" w:rsidRDefault="00297F44" w:rsidP="005B4B7B">
      <w:pPr>
        <w:pStyle w:val="Odstavecseseznamem"/>
        <w:numPr>
          <w:ilvl w:val="0"/>
          <w:numId w:val="9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Zřizovatelé soukromých a církevních škol</w:t>
      </w:r>
    </w:p>
    <w:p w:rsidR="00297F44" w:rsidRPr="00805BB8" w:rsidRDefault="00297F44" w:rsidP="005B4B7B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5B4B7B">
      <w:pPr>
        <w:autoSpaceDE w:val="0"/>
        <w:autoSpaceDN w:val="0"/>
        <w:adjustRightInd w:val="0"/>
        <w:rPr>
          <w:b/>
          <w:bCs/>
          <w:u w:val="single"/>
        </w:rPr>
      </w:pPr>
      <w:r w:rsidRPr="00805BB8">
        <w:rPr>
          <w:b/>
          <w:bCs/>
          <w:u w:val="single"/>
        </w:rPr>
        <w:t>Pozn.:</w:t>
      </w:r>
      <w:r w:rsidRPr="00805BB8">
        <w:t xml:space="preserve"> </w:t>
      </w:r>
      <w:r w:rsidRPr="00805BB8">
        <w:rPr>
          <w:i/>
          <w:iCs/>
        </w:rPr>
        <w:t xml:space="preserve">Na základě diskuze s MŽP bude nutné ještě vyjasnit otázku </w:t>
      </w:r>
      <w:proofErr w:type="spellStart"/>
      <w:r w:rsidRPr="00805BB8">
        <w:rPr>
          <w:i/>
          <w:iCs/>
        </w:rPr>
        <w:t>ekoškolek</w:t>
      </w:r>
      <w:proofErr w:type="spellEnd"/>
      <w:r w:rsidRPr="00805BB8">
        <w:rPr>
          <w:i/>
          <w:iCs/>
        </w:rPr>
        <w:t xml:space="preserve"> a lesních mateřských školek.</w:t>
      </w:r>
    </w:p>
    <w:p w:rsidR="00297F44" w:rsidRDefault="00297F44" w:rsidP="00392E66">
      <w:pPr>
        <w:autoSpaceDE w:val="0"/>
        <w:autoSpaceDN w:val="0"/>
        <w:adjustRightInd w:val="0"/>
      </w:pPr>
    </w:p>
    <w:p w:rsidR="00297F44" w:rsidRDefault="00297F44" w:rsidP="00392E66">
      <w:pPr>
        <w:autoSpaceDE w:val="0"/>
        <w:autoSpaceDN w:val="0"/>
        <w:adjustRightInd w:val="0"/>
      </w:pPr>
    </w:p>
    <w:p w:rsidR="00297F44" w:rsidRDefault="00297F44" w:rsidP="00392E66">
      <w:pPr>
        <w:autoSpaceDE w:val="0"/>
        <w:autoSpaceDN w:val="0"/>
        <w:adjustRightInd w:val="0"/>
      </w:pPr>
    </w:p>
    <w:p w:rsidR="00297F44" w:rsidRDefault="00297F44" w:rsidP="00392E66">
      <w:pPr>
        <w:autoSpaceDE w:val="0"/>
        <w:autoSpaceDN w:val="0"/>
        <w:adjustRightInd w:val="0"/>
      </w:pPr>
    </w:p>
    <w:p w:rsidR="00297F44" w:rsidRPr="00805BB8" w:rsidRDefault="00297F44" w:rsidP="00392E66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805BB8">
        <w:rPr>
          <w:b/>
          <w:bCs/>
          <w:sz w:val="24"/>
          <w:szCs w:val="24"/>
          <w:u w:val="single"/>
        </w:rPr>
        <w:t>Specifický cíl 5</w:t>
      </w:r>
    </w:p>
    <w:p w:rsidR="00297F44" w:rsidRPr="00805BB8" w:rsidRDefault="00297F44" w:rsidP="00392E66">
      <w:pPr>
        <w:autoSpaceDE w:val="0"/>
        <w:autoSpaceDN w:val="0"/>
        <w:adjustRightInd w:val="0"/>
        <w:rPr>
          <w:b/>
          <w:bCs/>
          <w:sz w:val="24"/>
          <w:szCs w:val="24"/>
          <w:u w:val="single"/>
        </w:rPr>
      </w:pPr>
      <w:r w:rsidRPr="00805BB8">
        <w:rPr>
          <w:b/>
          <w:bCs/>
          <w:sz w:val="24"/>
          <w:szCs w:val="24"/>
          <w:u w:val="single"/>
        </w:rPr>
        <w:t>Zvýšit přístup dětí a žáků se speciálními vzdělávacími potřebami ke vzdělávání</w:t>
      </w:r>
    </w:p>
    <w:p w:rsidR="00297F44" w:rsidRPr="00805BB8" w:rsidRDefault="00297F44" w:rsidP="00787E94">
      <w:pPr>
        <w:autoSpaceDE w:val="0"/>
        <w:autoSpaceDN w:val="0"/>
        <w:adjustRightInd w:val="0"/>
        <w:ind w:left="708"/>
        <w:rPr>
          <w:u w:val="single"/>
        </w:rPr>
      </w:pPr>
    </w:p>
    <w:p w:rsidR="00297F44" w:rsidRPr="00805BB8" w:rsidRDefault="00297F44" w:rsidP="007C4CA7">
      <w:pPr>
        <w:autoSpaceDE w:val="0"/>
        <w:autoSpaceDN w:val="0"/>
        <w:adjustRightInd w:val="0"/>
        <w:ind w:left="709"/>
        <w:rPr>
          <w:b/>
          <w:bCs/>
          <w:u w:val="single"/>
        </w:rPr>
      </w:pPr>
      <w:r w:rsidRPr="00805BB8">
        <w:rPr>
          <w:b/>
          <w:bCs/>
          <w:u w:val="single"/>
        </w:rPr>
        <w:t>Určeno pro:</w:t>
      </w:r>
    </w:p>
    <w:p w:rsidR="00297F44" w:rsidRPr="00805BB8" w:rsidRDefault="00297F44" w:rsidP="007C4CA7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ZŠ</w:t>
      </w:r>
    </w:p>
    <w:p w:rsidR="00297F44" w:rsidRPr="00805BB8" w:rsidRDefault="00297F44" w:rsidP="007C4CA7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SŠ</w:t>
      </w:r>
    </w:p>
    <w:p w:rsidR="00297F44" w:rsidRPr="00805BB8" w:rsidRDefault="00297F44" w:rsidP="007C4CA7">
      <w:pPr>
        <w:pStyle w:val="Odstavecseseznamem"/>
        <w:numPr>
          <w:ilvl w:val="0"/>
          <w:numId w:val="18"/>
        </w:numPr>
        <w:autoSpaceDE w:val="0"/>
        <w:autoSpaceDN w:val="0"/>
        <w:adjustRightInd w:val="0"/>
      </w:pPr>
      <w:r w:rsidRPr="00805BB8">
        <w:t>VOŠ</w:t>
      </w:r>
    </w:p>
    <w:p w:rsidR="00297F44" w:rsidRPr="00805BB8" w:rsidRDefault="00297F44" w:rsidP="007C4CA7">
      <w:pPr>
        <w:autoSpaceDE w:val="0"/>
        <w:autoSpaceDN w:val="0"/>
        <w:adjustRightInd w:val="0"/>
      </w:pPr>
    </w:p>
    <w:p w:rsidR="00297F44" w:rsidRPr="00805BB8" w:rsidRDefault="00297F44" w:rsidP="00787E94">
      <w:pPr>
        <w:autoSpaceDE w:val="0"/>
        <w:autoSpaceDN w:val="0"/>
        <w:adjustRightInd w:val="0"/>
        <w:ind w:left="708"/>
        <w:rPr>
          <w:b/>
          <w:bCs/>
        </w:rPr>
      </w:pPr>
      <w:r w:rsidRPr="00805BB8">
        <w:rPr>
          <w:b/>
          <w:bCs/>
          <w:u w:val="single"/>
        </w:rPr>
        <w:t>Příklady aktivit:</w:t>
      </w:r>
    </w:p>
    <w:p w:rsidR="00297F44" w:rsidRPr="00805BB8" w:rsidRDefault="00297F44" w:rsidP="00805BB8">
      <w:pPr>
        <w:pStyle w:val="Odstavecseseznamem"/>
        <w:numPr>
          <w:ilvl w:val="0"/>
          <w:numId w:val="16"/>
        </w:numPr>
        <w:autoSpaceDE w:val="0"/>
        <w:autoSpaceDN w:val="0"/>
        <w:adjustRightInd w:val="0"/>
        <w:jc w:val="both"/>
      </w:pPr>
      <w:r w:rsidRPr="00805BB8">
        <w:t>Modernizace a vybavení mateřských, základních, středních a vyšších odborných škol pro děti a žáky se speciálními vzdělávacími potřebami (bezbariérová opatření, uzpůsobení podmínek pro vzdělávání dětí a žáků se speciálními vzdělávacími potřebami, rehabilitační a kompenzační pomůcky) včetně souvisejících nutných stavebních úprav</w:t>
      </w:r>
    </w:p>
    <w:p w:rsidR="00297F44" w:rsidRPr="00805BB8" w:rsidRDefault="00297F44" w:rsidP="005F450A">
      <w:pPr>
        <w:pStyle w:val="Odstavecseseznamem"/>
        <w:autoSpaceDE w:val="0"/>
        <w:autoSpaceDN w:val="0"/>
        <w:adjustRightInd w:val="0"/>
        <w:ind w:left="1428"/>
      </w:pPr>
    </w:p>
    <w:p w:rsidR="00297F44" w:rsidRPr="00805BB8" w:rsidRDefault="00297F44" w:rsidP="00787E94">
      <w:pPr>
        <w:pStyle w:val="Odstavecseseznamem"/>
        <w:autoSpaceDE w:val="0"/>
        <w:autoSpaceDN w:val="0"/>
        <w:adjustRightInd w:val="0"/>
        <w:ind w:left="708"/>
        <w:rPr>
          <w:b/>
          <w:bCs/>
          <w:u w:val="single"/>
        </w:rPr>
      </w:pPr>
      <w:r w:rsidRPr="00805BB8">
        <w:rPr>
          <w:b/>
          <w:bCs/>
          <w:u w:val="single"/>
        </w:rPr>
        <w:t>Hlavní typy příjemců:</w:t>
      </w:r>
    </w:p>
    <w:p w:rsidR="00297F44" w:rsidRPr="00805BB8" w:rsidRDefault="00297F44" w:rsidP="00787E94">
      <w:pPr>
        <w:pStyle w:val="Odstavecseseznamem"/>
        <w:numPr>
          <w:ilvl w:val="0"/>
          <w:numId w:val="17"/>
        </w:numPr>
        <w:autoSpaceDE w:val="0"/>
        <w:autoSpaceDN w:val="0"/>
        <w:adjustRightInd w:val="0"/>
      </w:pPr>
      <w:r w:rsidRPr="00805BB8">
        <w:t>Kraje</w:t>
      </w:r>
    </w:p>
    <w:p w:rsidR="00297F44" w:rsidRPr="00805BB8" w:rsidRDefault="00297F44" w:rsidP="00787E94">
      <w:pPr>
        <w:pStyle w:val="Odstavecseseznamem"/>
        <w:numPr>
          <w:ilvl w:val="0"/>
          <w:numId w:val="17"/>
        </w:numPr>
        <w:autoSpaceDE w:val="0"/>
        <w:autoSpaceDN w:val="0"/>
        <w:adjustRightInd w:val="0"/>
      </w:pPr>
      <w:r w:rsidRPr="00805BB8">
        <w:t>Obce</w:t>
      </w:r>
    </w:p>
    <w:p w:rsidR="00297F44" w:rsidRPr="00805BB8" w:rsidRDefault="00297F44" w:rsidP="00787E94">
      <w:pPr>
        <w:pStyle w:val="Odstavecseseznamem"/>
        <w:numPr>
          <w:ilvl w:val="0"/>
          <w:numId w:val="17"/>
        </w:numPr>
        <w:autoSpaceDE w:val="0"/>
        <w:autoSpaceDN w:val="0"/>
        <w:adjustRightInd w:val="0"/>
      </w:pPr>
      <w:r w:rsidRPr="00805BB8">
        <w:t>Příspěvkové organizace krajů a obcí (ZŠ, SŠ, VOŠ)</w:t>
      </w:r>
    </w:p>
    <w:p w:rsidR="00297F44" w:rsidRPr="00805BB8" w:rsidRDefault="00297F44" w:rsidP="005B4B7B">
      <w:pPr>
        <w:pStyle w:val="Odstavecseseznamem"/>
        <w:numPr>
          <w:ilvl w:val="0"/>
          <w:numId w:val="17"/>
        </w:numPr>
        <w:autoSpaceDE w:val="0"/>
        <w:autoSpaceDN w:val="0"/>
        <w:adjustRightInd w:val="0"/>
        <w:rPr>
          <w:b/>
          <w:bCs/>
          <w:u w:val="single"/>
        </w:rPr>
      </w:pPr>
      <w:r w:rsidRPr="00805BB8">
        <w:t>Zřizovatelé soukromých a církevních škol</w:t>
      </w:r>
    </w:p>
    <w:p w:rsidR="00297F44" w:rsidRDefault="00297F44" w:rsidP="005B4B7B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5B4B7B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5F450A">
        <w:rPr>
          <w:b/>
          <w:bCs/>
          <w:sz w:val="28"/>
          <w:szCs w:val="28"/>
          <w:u w:val="single"/>
        </w:rPr>
        <w:t>ZÁSADY PRO VÝBĚR PROJEKTŮ</w:t>
      </w:r>
    </w:p>
    <w:p w:rsidR="00297F44" w:rsidRPr="005F450A" w:rsidRDefault="00297F44" w:rsidP="00C87D64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</w:p>
    <w:p w:rsidR="00297F44" w:rsidRPr="008A30B6" w:rsidRDefault="00297F44" w:rsidP="005F450A">
      <w:pPr>
        <w:autoSpaceDE w:val="0"/>
        <w:autoSpaceDN w:val="0"/>
        <w:adjustRightInd w:val="0"/>
        <w:jc w:val="both"/>
      </w:pPr>
      <w:r w:rsidRPr="008A30B6">
        <w:t>1. C</w:t>
      </w:r>
      <w:r>
        <w:t>íleně podporovat školy a nebo  školská zařízení a ostatní vzdělávací zařízení v regionech</w:t>
      </w:r>
      <w:r w:rsidRPr="008A30B6">
        <w:t xml:space="preserve">, které dosahují neuspokojivých výsledků v oblasti klíčových kompetencí, funkční gramotnosti žáků (ICT, cizí jazyky, čtenářská, přírodovědná, technická, finanční aj. gramotnost) a v otázkách udržitelného rozvoje – viz Strategie celoživotního </w:t>
      </w:r>
      <w:proofErr w:type="gramStart"/>
      <w:r w:rsidRPr="008A30B6">
        <w:t xml:space="preserve">učení, </w:t>
      </w:r>
      <w:r w:rsidRPr="005F450A">
        <w:t>1.A.</w:t>
      </w:r>
      <w:proofErr w:type="gramEnd"/>
      <w:r w:rsidRPr="005F450A">
        <w:t xml:space="preserve">7 a). </w:t>
      </w:r>
      <w:r w:rsidRPr="008A30B6">
        <w:rPr>
          <w:u w:val="single"/>
        </w:rPr>
        <w:t>Úroveň dosažení národního standardu je každoročně sledována ČŠI, zjišťování PISA, ostatními nástroji (např. profil Škola 21)</w:t>
      </w:r>
      <w:r>
        <w:rPr>
          <w:u w:val="single"/>
        </w:rPr>
        <w:t>.</w:t>
      </w:r>
    </w:p>
    <w:p w:rsidR="00297F44" w:rsidRPr="008A30B6" w:rsidRDefault="00297F44" w:rsidP="005F450A">
      <w:pPr>
        <w:autoSpaceDE w:val="0"/>
        <w:autoSpaceDN w:val="0"/>
        <w:adjustRightInd w:val="0"/>
        <w:jc w:val="both"/>
      </w:pPr>
    </w:p>
    <w:p w:rsidR="00297F44" w:rsidRDefault="00297F44" w:rsidP="005F450A">
      <w:pPr>
        <w:autoSpaceDE w:val="0"/>
        <w:autoSpaceDN w:val="0"/>
        <w:adjustRightInd w:val="0"/>
        <w:jc w:val="both"/>
      </w:pPr>
      <w:r w:rsidRPr="008A30B6">
        <w:t xml:space="preserve">2.  Podpora SŠ a VOŠ  pouze v souladu se zásadami </w:t>
      </w:r>
      <w:r>
        <w:t xml:space="preserve">Optimalizace sítě středních škol, viz Dlouhodobý záměr rozvoje vzdělávání a </w:t>
      </w:r>
      <w:proofErr w:type="spellStart"/>
      <w:r>
        <w:t>vzděl</w:t>
      </w:r>
      <w:proofErr w:type="spellEnd"/>
      <w:r>
        <w:t>. soustavy v ČR 2011 – 2015 (hlavní reformní krok A4 obsahuje kritéria rozvoje regionálního školství) -  a následný DZ na období 2016 – 2021</w:t>
      </w:r>
    </w:p>
    <w:p w:rsidR="00297F44" w:rsidRDefault="00297F44" w:rsidP="005F450A">
      <w:pPr>
        <w:autoSpaceDE w:val="0"/>
        <w:autoSpaceDN w:val="0"/>
        <w:adjustRightInd w:val="0"/>
        <w:jc w:val="both"/>
      </w:pPr>
    </w:p>
    <w:p w:rsidR="00297F44" w:rsidRPr="008A30B6" w:rsidRDefault="00297F44" w:rsidP="005F450A">
      <w:pPr>
        <w:autoSpaceDE w:val="0"/>
        <w:autoSpaceDN w:val="0"/>
        <w:adjustRightInd w:val="0"/>
        <w:jc w:val="both"/>
      </w:pPr>
      <w:r>
        <w:t>3. Podpora SŠ a VOŠ pouze za předpokladu existence sociálního partnerství: škola – zaměstnavatel – kraj.</w:t>
      </w:r>
    </w:p>
    <w:p w:rsidR="00297F44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</w:p>
    <w:p w:rsidR="00297F44" w:rsidRPr="008A30B6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>
        <w:t>4</w:t>
      </w:r>
      <w:r w:rsidRPr="008A30B6">
        <w:t xml:space="preserve">. Bodové zvýhodnění </w:t>
      </w:r>
    </w:p>
    <w:p w:rsidR="00297F44" w:rsidRPr="008A30B6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 w:rsidRPr="008A30B6">
        <w:t>- oborů středního vzdělání kategorie dosaženého vzdělání J</w:t>
      </w:r>
    </w:p>
    <w:p w:rsidR="00297F44" w:rsidRPr="008A30B6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 w:rsidRPr="00AB6DBF">
        <w:t>- oborů vzdělání s výučním listem kategorie dosaženého vzdělání E</w:t>
      </w:r>
    </w:p>
    <w:p w:rsidR="00297F44" w:rsidRPr="008A30B6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 w:rsidRPr="00AB6DBF">
        <w:t>- oborů vzdělání praktická škola vyžadující nižší počty žáků ve třídách a skupinách v závislosti na úrovni a vědomostech žáků nastupujících do těchto oborů vzdělání</w:t>
      </w:r>
    </w:p>
    <w:p w:rsidR="00297F44" w:rsidRPr="008A30B6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 w:rsidRPr="00AB6DBF">
        <w:t xml:space="preserve">- specifických zvláštností oborů vzdělání v souladu s potřebami trhu práce </w:t>
      </w:r>
    </w:p>
    <w:p w:rsidR="00297F44" w:rsidRPr="008A30B6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 w:rsidRPr="00AB6DBF">
        <w:t>- oborů středního vzdělání, u nichž panuje dlouhodobý nesoulad mezi nabídkou a poptávkou trhu práce a které jsou ohroženy úplným zmizením z pracovního trhu.</w:t>
      </w:r>
    </w:p>
    <w:p w:rsidR="00297F44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</w:p>
    <w:p w:rsidR="00297F44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>
        <w:t>5. Podpora investic do budování mateřských škol pouze:</w:t>
      </w:r>
    </w:p>
    <w:p w:rsidR="00297F44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>
        <w:t>- v okresech s prokázanou potřebností na základě predikce podílu dětí v mateřských školách v jednotlivých věkových kategoriích populace ve školních letech 2014 – 2022</w:t>
      </w:r>
    </w:p>
    <w:p w:rsidR="00297F44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>
        <w:t>- v sociálně vyloučených lokalitách</w:t>
      </w:r>
    </w:p>
    <w:p w:rsidR="00297F44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</w:p>
    <w:p w:rsidR="00297F44" w:rsidRDefault="00297F44" w:rsidP="005F450A">
      <w:pPr>
        <w:tabs>
          <w:tab w:val="left" w:pos="0"/>
        </w:tabs>
        <w:overflowPunct w:val="0"/>
        <w:autoSpaceDE w:val="0"/>
        <w:autoSpaceDN w:val="0"/>
        <w:adjustRightInd w:val="0"/>
        <w:jc w:val="both"/>
      </w:pPr>
      <w:r>
        <w:t xml:space="preserve">6. Bodové zvýhodnění – využití investic pro projekty spolupráce napříč vzdělávací soustavou (VŠ / SŠ / ZŠ / </w:t>
      </w:r>
      <w:proofErr w:type="gramStart"/>
      <w:r>
        <w:t>MŠ ) nebo</w:t>
      </w:r>
      <w:proofErr w:type="gramEnd"/>
      <w:r>
        <w:t xml:space="preserve"> využití investice pro více typů vzdělávání (formální  - neformální – další vzdělávání)</w:t>
      </w:r>
    </w:p>
    <w:p w:rsidR="00297F44" w:rsidRDefault="00297F44" w:rsidP="005F450A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5F450A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5F450A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5F450A">
        <w:rPr>
          <w:b/>
          <w:bCs/>
          <w:sz w:val="28"/>
          <w:szCs w:val="28"/>
          <w:u w:val="single"/>
        </w:rPr>
        <w:t>CÍLOVÉ SKUPINY</w:t>
      </w:r>
    </w:p>
    <w:p w:rsidR="00297F44" w:rsidRPr="005F450A" w:rsidRDefault="00297F44" w:rsidP="005F450A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</w:p>
    <w:p w:rsidR="00297F44" w:rsidRPr="006815B5" w:rsidRDefault="00297F44" w:rsidP="005F450A">
      <w:pPr>
        <w:autoSpaceDE w:val="0"/>
        <w:autoSpaceDN w:val="0"/>
        <w:adjustRightInd w:val="0"/>
        <w:jc w:val="both"/>
      </w:pPr>
      <w:r w:rsidRPr="00805BB8">
        <w:t>Mateřské, základní, střední a vyšší odborné školy, školská zařízení, vzdělávací instituce, děti v předškolním vzdělávání, žáci v základním a středním vzdělávání, studenti VOŠ (a to i pokud procházejí v projektu neformálním vzděláváním), pedagogové, absolventi škol, dospělí v dalším vzdělávání, zaměstnavatelé, nezaměstnaní, obce, kraje, NNO</w:t>
      </w:r>
    </w:p>
    <w:p w:rsidR="00297F44" w:rsidRDefault="00297F44" w:rsidP="005F450A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5F450A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5F450A" w:rsidRDefault="00297F44" w:rsidP="005F450A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5F450A">
        <w:rPr>
          <w:b/>
          <w:bCs/>
          <w:sz w:val="28"/>
          <w:szCs w:val="28"/>
          <w:u w:val="single"/>
        </w:rPr>
        <w:t>CÍLOVÁ ÚZEMÍ</w:t>
      </w:r>
    </w:p>
    <w:p w:rsidR="00297F44" w:rsidRDefault="00297F44" w:rsidP="005F450A">
      <w:pPr>
        <w:autoSpaceDE w:val="0"/>
        <w:autoSpaceDN w:val="0"/>
        <w:adjustRightInd w:val="0"/>
      </w:pPr>
    </w:p>
    <w:p w:rsidR="00297F44" w:rsidRPr="008F78FE" w:rsidRDefault="00297F44" w:rsidP="005F450A">
      <w:pPr>
        <w:autoSpaceDE w:val="0"/>
        <w:autoSpaceDN w:val="0"/>
        <w:adjustRightInd w:val="0"/>
      </w:pPr>
      <w:r>
        <w:t>Kraje (NUTS 3) s výjimkou území hl. m. Prahy</w:t>
      </w:r>
    </w:p>
    <w:p w:rsidR="00297F44" w:rsidRDefault="00297F44" w:rsidP="005F450A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Default="00297F44" w:rsidP="005F450A">
      <w:pPr>
        <w:autoSpaceDE w:val="0"/>
        <w:autoSpaceDN w:val="0"/>
        <w:adjustRightInd w:val="0"/>
        <w:rPr>
          <w:b/>
          <w:bCs/>
          <w:u w:val="single"/>
        </w:rPr>
      </w:pPr>
    </w:p>
    <w:p w:rsidR="00297F44" w:rsidRPr="005F450A" w:rsidRDefault="00297F44" w:rsidP="005F450A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5F450A">
        <w:rPr>
          <w:b/>
          <w:bCs/>
          <w:sz w:val="28"/>
          <w:szCs w:val="28"/>
          <w:u w:val="single"/>
        </w:rPr>
        <w:t>VEŘEJNÁ PODPORA</w:t>
      </w:r>
    </w:p>
    <w:p w:rsidR="00297F44" w:rsidRDefault="00297F44" w:rsidP="005F450A">
      <w:pPr>
        <w:autoSpaceDE w:val="0"/>
        <w:autoSpaceDN w:val="0"/>
        <w:adjustRightInd w:val="0"/>
      </w:pPr>
    </w:p>
    <w:p w:rsidR="00297F44" w:rsidRPr="00535620" w:rsidRDefault="00297F44" w:rsidP="005F450A">
      <w:pPr>
        <w:autoSpaceDE w:val="0"/>
        <w:autoSpaceDN w:val="0"/>
        <w:adjustRightInd w:val="0"/>
        <w:jc w:val="both"/>
        <w:rPr>
          <w:b/>
          <w:bCs/>
          <w:u w:val="single"/>
        </w:rPr>
      </w:pPr>
      <w:r w:rsidRPr="008843B5">
        <w:t xml:space="preserve">V rámci Prioritní osy 5 - Podpora rozvoje vzdělávací infrastruktury v obcích a regionech </w:t>
      </w:r>
      <w:r>
        <w:t xml:space="preserve">mohou být identifikovány aktivity, jimž bude poskytována </w:t>
      </w:r>
      <w:r w:rsidRPr="008843B5">
        <w:t>podpor</w:t>
      </w:r>
      <w:r>
        <w:t>a</w:t>
      </w:r>
      <w:r w:rsidRPr="008843B5">
        <w:t xml:space="preserve"> dle nařízení Komise (ES) č. 800/2008, kterým se v souladu s články 87 a 88 Smlouvy o ES prohlašují určité kategorie podpory za slučitelné se společným trhem (obecné nařízení o blokových výjimkách). </w:t>
      </w:r>
      <w:r w:rsidRPr="00535620">
        <w:t xml:space="preserve">Část podpor bude poskytována pouze v malých finančních objemech, tedy v rozsahu tzv. podpory de </w:t>
      </w:r>
      <w:proofErr w:type="spellStart"/>
      <w:r w:rsidRPr="00535620">
        <w:t>minimis</w:t>
      </w:r>
      <w:proofErr w:type="spellEnd"/>
      <w:r w:rsidRPr="00535620">
        <w:t xml:space="preserve">, která se řídí nařízením Komise č. 1998/2006 ze dne 15. 12. 2006, o použití článků 87 a 88 Smlouvy na podporu de </w:t>
      </w:r>
      <w:proofErr w:type="spellStart"/>
      <w:r w:rsidRPr="00535620">
        <w:t>minimis</w:t>
      </w:r>
      <w:proofErr w:type="spellEnd"/>
      <w:r w:rsidRPr="00535620">
        <w:t xml:space="preserve">. Celková výše podpory de </w:t>
      </w:r>
      <w:proofErr w:type="spellStart"/>
      <w:r w:rsidRPr="00535620">
        <w:t>minimis</w:t>
      </w:r>
      <w:proofErr w:type="spellEnd"/>
      <w:r w:rsidRPr="00535620">
        <w:t xml:space="preserve"> poskytnutá jednomu subjektu nepřesáhne v tříletém období částku 200 000 EUR (nebo 100 000 EUR v případě podniku činného v odvětví silniční dopravy), a to bez ohledu na formu podpory nebo jejím sledovaném cíli a nezávisle na tom, zda je poskytnutá podpora financována ze zdrojů EU zcela nebo částečně. V případě, že by mělo dojít k poskytování veřejné podpory nad rámec výjimek de </w:t>
      </w:r>
      <w:proofErr w:type="spellStart"/>
      <w:r w:rsidRPr="00535620">
        <w:t>minimis</w:t>
      </w:r>
      <w:proofErr w:type="spellEnd"/>
      <w:r w:rsidRPr="00535620">
        <w:t xml:space="preserve"> a blokových výjimek, bude postupováno v souladu s čl. 108, odst. 3 Smlouvy o fungování Evropské unie, tj. EK bude informována o záměrech poskytnout nebo upravit systém veřejné podpory v rámci </w:t>
      </w:r>
      <w:r>
        <w:t>I</w:t>
      </w:r>
      <w:r w:rsidRPr="00535620">
        <w:t xml:space="preserve">ROP. V takovém případě nebudou příslušná schémata podpory v rámci </w:t>
      </w:r>
      <w:r>
        <w:t>I</w:t>
      </w:r>
      <w:r w:rsidRPr="00535620">
        <w:t xml:space="preserve">ROP realizována do té doby, dokud nebude přijato konečné rozhodnutí ze strany Evropské komise ohledně slučitelnosti příslušné podpory </w:t>
      </w:r>
      <w:r>
        <w:t>I</w:t>
      </w:r>
      <w:r w:rsidRPr="00535620">
        <w:t>ROP s vnitřním trhem podle čl. 107 Smlouvy o fungování Evropské unie.</w:t>
      </w:r>
    </w:p>
    <w:p w:rsidR="00297F44" w:rsidRDefault="00297F44" w:rsidP="005F450A">
      <w:pPr>
        <w:pStyle w:val="Default"/>
        <w:ind w:right="-11"/>
        <w:jc w:val="both"/>
        <w:rPr>
          <w:rFonts w:ascii="Calibri" w:hAnsi="Calibri" w:cs="Calibri"/>
          <w:sz w:val="22"/>
          <w:szCs w:val="22"/>
        </w:rPr>
      </w:pPr>
    </w:p>
    <w:p w:rsidR="00297F44" w:rsidRPr="00535620" w:rsidRDefault="00297F44" w:rsidP="005F450A">
      <w:pPr>
        <w:pStyle w:val="Default"/>
        <w:jc w:val="both"/>
        <w:rPr>
          <w:rFonts w:ascii="Calibri" w:hAnsi="Calibri" w:cs="Calibri"/>
          <w:sz w:val="22"/>
          <w:szCs w:val="22"/>
        </w:rPr>
      </w:pPr>
      <w:r w:rsidRPr="00535620">
        <w:rPr>
          <w:rFonts w:ascii="Calibri" w:hAnsi="Calibri" w:cs="Calibri"/>
          <w:sz w:val="22"/>
          <w:szCs w:val="22"/>
        </w:rPr>
        <w:t>Finanční prostředky poskytované ze SF budou považovány za státní prostředky. Jejich poskytování bude znamenat podporu z veřejných prostředků, a proto se řídí všemi příslušnými pravidly a předpisy ES pro veřejnou podporu. Podpora z veřejných prostředků znamená výhradně takovou podporu, která má veškeré znaky stanovené v článku 107 Smlouvy o fungování Evropské unie.</w:t>
      </w:r>
      <w:r w:rsidRPr="00535620">
        <w:rPr>
          <w:rFonts w:ascii="Calibri" w:hAnsi="Calibri" w:cs="Calibri"/>
        </w:rPr>
        <w:t xml:space="preserve"> </w:t>
      </w:r>
      <w:r w:rsidRPr="00535620">
        <w:rPr>
          <w:rFonts w:ascii="Calibri" w:hAnsi="Calibri" w:cs="Calibri"/>
          <w:sz w:val="22"/>
          <w:szCs w:val="22"/>
        </w:rPr>
        <w:t>Řídící orgán zajistí, aby operace financované ze SF splňovaly pravidla pro poskytnutí veřejné podpory, jak jsou stanovena v článku 107 o fungování Evropské unie. Řídící orgán dále zajistí, že jakákoli státní podpora poskytnutá v rámci tohoto programu bude v souladu s procedurálními a materiálními pravidly státní pomoci uplatnitelnými v časovém okamžiku udělení takové dotace z veřejných prostředků.</w:t>
      </w:r>
      <w:r>
        <w:rPr>
          <w:rFonts w:ascii="Calibri" w:hAnsi="Calibri" w:cs="Calibri"/>
          <w:sz w:val="22"/>
          <w:szCs w:val="22"/>
        </w:rPr>
        <w:t xml:space="preserve"> </w:t>
      </w:r>
      <w:r w:rsidRPr="00535620">
        <w:rPr>
          <w:rFonts w:ascii="Calibri" w:hAnsi="Calibri" w:cs="Calibri"/>
          <w:sz w:val="22"/>
          <w:szCs w:val="22"/>
        </w:rPr>
        <w:t xml:space="preserve">Řídící orgán v případě podpory velkým podnikům zajistí od daného příjemce podpory prohlášení/záruku, že podpora nebude použita k investicím spojeným s přemístěním výrobních zařízení a zařízení pro poskytování služeb mezi členskými státy EU. </w:t>
      </w:r>
    </w:p>
    <w:p w:rsidR="00297F44" w:rsidRDefault="00297F44" w:rsidP="005F450A">
      <w:pPr>
        <w:pStyle w:val="Default"/>
        <w:jc w:val="both"/>
        <w:rPr>
          <w:rFonts w:ascii="Calibri" w:hAnsi="Calibri" w:cs="Calibri"/>
          <w:sz w:val="22"/>
          <w:szCs w:val="22"/>
        </w:rPr>
      </w:pPr>
    </w:p>
    <w:p w:rsidR="00297F44" w:rsidRDefault="00297F44" w:rsidP="005F450A">
      <w:pPr>
        <w:pStyle w:val="Default"/>
        <w:jc w:val="both"/>
        <w:rPr>
          <w:rFonts w:ascii="Calibri" w:hAnsi="Calibri" w:cs="Calibri"/>
          <w:sz w:val="22"/>
          <w:szCs w:val="22"/>
        </w:rPr>
      </w:pPr>
      <w:r w:rsidRPr="00535620">
        <w:rPr>
          <w:rFonts w:ascii="Calibri" w:hAnsi="Calibri" w:cs="Calibri"/>
          <w:sz w:val="22"/>
          <w:szCs w:val="22"/>
        </w:rPr>
        <w:t xml:space="preserve">Veškeré zamýšlené podpory z veřejných prostředků, na které se nevztahuje žádná z </w:t>
      </w:r>
      <w:r>
        <w:rPr>
          <w:rFonts w:ascii="Calibri" w:hAnsi="Calibri" w:cs="Calibri"/>
          <w:sz w:val="22"/>
          <w:szCs w:val="22"/>
        </w:rPr>
        <w:t>výše</w:t>
      </w:r>
      <w:r w:rsidRPr="00535620">
        <w:rPr>
          <w:rFonts w:ascii="Calibri" w:hAnsi="Calibri" w:cs="Calibri"/>
          <w:sz w:val="22"/>
          <w:szCs w:val="22"/>
        </w:rPr>
        <w:t xml:space="preserve"> uvedených výjimek, musí být oznámeny Komisi (Článek 108 odst. 3 Smlouvy o fungování Evropské unie)</w:t>
      </w:r>
      <w:r>
        <w:rPr>
          <w:rFonts w:ascii="Calibri" w:hAnsi="Calibri" w:cs="Calibri"/>
          <w:sz w:val="22"/>
          <w:szCs w:val="22"/>
        </w:rPr>
        <w:t>, takové</w:t>
      </w:r>
      <w:r w:rsidRPr="00535620">
        <w:rPr>
          <w:rFonts w:ascii="Calibri" w:hAnsi="Calibri" w:cs="Calibri"/>
          <w:sz w:val="22"/>
          <w:szCs w:val="22"/>
        </w:rPr>
        <w:t xml:space="preserve"> podpory z veřejných prostředků nelze poskytovat před tím, než Komise přijme konečné rozhodnutí.</w:t>
      </w:r>
      <w:r w:rsidRPr="00535620">
        <w:rPr>
          <w:rFonts w:ascii="Calibri" w:hAnsi="Calibri" w:cs="Calibri"/>
        </w:rPr>
        <w:t xml:space="preserve"> </w:t>
      </w:r>
      <w:r w:rsidRPr="00535620">
        <w:rPr>
          <w:rFonts w:ascii="Calibri" w:hAnsi="Calibri" w:cs="Calibri"/>
          <w:sz w:val="22"/>
          <w:szCs w:val="22"/>
        </w:rPr>
        <w:t xml:space="preserve">V případě, že během posledních 3 let příjemce dle Centrálního registru podpor de </w:t>
      </w:r>
      <w:proofErr w:type="spellStart"/>
      <w:r w:rsidRPr="00535620">
        <w:rPr>
          <w:rFonts w:ascii="Calibri" w:hAnsi="Calibri" w:cs="Calibri"/>
          <w:sz w:val="22"/>
          <w:szCs w:val="22"/>
        </w:rPr>
        <w:t>minimis</w:t>
      </w:r>
      <w:proofErr w:type="spellEnd"/>
      <w:r w:rsidRPr="00535620">
        <w:rPr>
          <w:rFonts w:ascii="Calibri" w:hAnsi="Calibri" w:cs="Calibri"/>
          <w:sz w:val="22"/>
          <w:szCs w:val="22"/>
        </w:rPr>
        <w:t xml:space="preserve">  obdržel podporu de </w:t>
      </w:r>
      <w:proofErr w:type="spellStart"/>
      <w:r w:rsidRPr="00535620">
        <w:rPr>
          <w:rFonts w:ascii="Calibri" w:hAnsi="Calibri" w:cs="Calibri"/>
          <w:sz w:val="22"/>
          <w:szCs w:val="22"/>
        </w:rPr>
        <w:t>minimis</w:t>
      </w:r>
      <w:proofErr w:type="spellEnd"/>
      <w:r w:rsidRPr="00535620">
        <w:rPr>
          <w:rFonts w:ascii="Calibri" w:hAnsi="Calibri" w:cs="Calibri"/>
          <w:sz w:val="22"/>
          <w:szCs w:val="22"/>
        </w:rPr>
        <w:t xml:space="preserve"> a součet jím získaných podpor bude přesahovat limit podpory de </w:t>
      </w:r>
      <w:proofErr w:type="spellStart"/>
      <w:r w:rsidRPr="00535620">
        <w:rPr>
          <w:rFonts w:ascii="Calibri" w:hAnsi="Calibri" w:cs="Calibri"/>
          <w:sz w:val="22"/>
          <w:szCs w:val="22"/>
        </w:rPr>
        <w:t>minimis</w:t>
      </w:r>
      <w:proofErr w:type="spellEnd"/>
      <w:r w:rsidRPr="00535620">
        <w:rPr>
          <w:rFonts w:ascii="Calibri" w:hAnsi="Calibri" w:cs="Calibri"/>
          <w:sz w:val="22"/>
          <w:szCs w:val="22"/>
        </w:rPr>
        <w:t xml:space="preserve"> stanovený nařízením EK, nebude v tomto případě příjemci dotace poskytnuta. </w:t>
      </w:r>
    </w:p>
    <w:p w:rsidR="00297F44" w:rsidRDefault="00297F44" w:rsidP="005F450A">
      <w:pPr>
        <w:pStyle w:val="Default"/>
        <w:jc w:val="both"/>
        <w:rPr>
          <w:rFonts w:ascii="Calibri" w:hAnsi="Calibri" w:cs="Calibri"/>
          <w:sz w:val="22"/>
          <w:szCs w:val="22"/>
        </w:rPr>
      </w:pPr>
    </w:p>
    <w:p w:rsidR="00297F44" w:rsidRPr="00535620" w:rsidRDefault="00297F44" w:rsidP="005F450A">
      <w:pPr>
        <w:pStyle w:val="Default"/>
        <w:rPr>
          <w:rFonts w:ascii="Calibri" w:hAnsi="Calibri" w:cs="Calibri"/>
          <w:sz w:val="22"/>
          <w:szCs w:val="22"/>
        </w:rPr>
      </w:pPr>
    </w:p>
    <w:p w:rsidR="00297F44" w:rsidRPr="005F450A" w:rsidRDefault="00297F44" w:rsidP="005F450A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5F450A">
        <w:rPr>
          <w:b/>
          <w:bCs/>
          <w:sz w:val="28"/>
          <w:szCs w:val="28"/>
          <w:u w:val="single"/>
        </w:rPr>
        <w:t>VYUŽITÍ NÁSTROJŮ FINANČNÍHO INŽENÝRSTVÍ</w:t>
      </w: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  <w:r>
        <w:rPr>
          <w:i/>
          <w:iCs/>
        </w:rPr>
        <w:t>V prioritní ose se nepředpokládá využití nástrojů finančního inženýrství.</w:t>
      </w: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</w:p>
    <w:p w:rsidR="00297F44" w:rsidRPr="005F450A" w:rsidRDefault="00297F44" w:rsidP="005F450A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5F450A">
        <w:rPr>
          <w:b/>
          <w:bCs/>
          <w:sz w:val="28"/>
          <w:szCs w:val="28"/>
          <w:u w:val="single"/>
        </w:rPr>
        <w:t>VELKÉ PROJEKTY</w:t>
      </w: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  <w:r>
        <w:rPr>
          <w:i/>
          <w:iCs/>
        </w:rPr>
        <w:t>V prioritní ose se nepředpokládají využití velkých projektů ve smyslu čl. 90 návrhu obecného nařízení.</w:t>
      </w: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</w:p>
    <w:p w:rsidR="00297F44" w:rsidRDefault="00297F44" w:rsidP="005F450A">
      <w:pPr>
        <w:autoSpaceDE w:val="0"/>
        <w:autoSpaceDN w:val="0"/>
        <w:adjustRightInd w:val="0"/>
        <w:rPr>
          <w:i/>
          <w:iCs/>
        </w:rPr>
      </w:pPr>
    </w:p>
    <w:p w:rsidR="00297F44" w:rsidRPr="00805BB8" w:rsidRDefault="00297F44" w:rsidP="005F450A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805BB8">
        <w:rPr>
          <w:b/>
          <w:bCs/>
          <w:sz w:val="28"/>
          <w:szCs w:val="28"/>
          <w:u w:val="single"/>
        </w:rPr>
        <w:t xml:space="preserve">INDIKÁTORY </w:t>
      </w:r>
    </w:p>
    <w:p w:rsidR="00297F44" w:rsidRPr="00805BB8" w:rsidRDefault="00297F44" w:rsidP="005F450A">
      <w:pPr>
        <w:autoSpaceDE w:val="0"/>
        <w:autoSpaceDN w:val="0"/>
        <w:adjustRightInd w:val="0"/>
        <w:rPr>
          <w:i/>
          <w:iCs/>
        </w:rPr>
      </w:pPr>
    </w:p>
    <w:p w:rsidR="00297F44" w:rsidRPr="00805BB8" w:rsidRDefault="00297F44" w:rsidP="005F450A">
      <w:pPr>
        <w:autoSpaceDE w:val="0"/>
        <w:autoSpaceDN w:val="0"/>
        <w:adjustRightInd w:val="0"/>
        <w:rPr>
          <w:i/>
          <w:iCs/>
        </w:rPr>
      </w:pPr>
      <w:r w:rsidRPr="00805BB8">
        <w:rPr>
          <w:i/>
          <w:iCs/>
        </w:rPr>
        <w:t>Indikátory budou navrženy po dalším upřesnění specifických cílů.</w:t>
      </w:r>
    </w:p>
    <w:p w:rsidR="00297F44" w:rsidRPr="00B45631" w:rsidRDefault="00297F44" w:rsidP="005F450A">
      <w:pPr>
        <w:autoSpaceDE w:val="0"/>
        <w:autoSpaceDN w:val="0"/>
        <w:adjustRightInd w:val="0"/>
        <w:rPr>
          <w:i/>
          <w:iCs/>
          <w:highlight w:val="cyan"/>
        </w:rPr>
      </w:pPr>
    </w:p>
    <w:sectPr w:rsidR="00297F44" w:rsidRPr="00B45631" w:rsidSect="00BD4D65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2B16" w:rsidRDefault="00A22B16" w:rsidP="0073458F">
      <w:r>
        <w:separator/>
      </w:r>
    </w:p>
  </w:endnote>
  <w:endnote w:type="continuationSeparator" w:id="0">
    <w:p w:rsidR="00A22B16" w:rsidRDefault="00A22B16" w:rsidP="007345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utigerLTPro-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7F44" w:rsidRDefault="00943D6C">
    <w:pPr>
      <w:pStyle w:val="Zpat"/>
      <w:jc w:val="right"/>
    </w:pPr>
    <w:fldSimple w:instr=" PAGE   \* MERGEFORMAT ">
      <w:r w:rsidR="00624134">
        <w:rPr>
          <w:noProof/>
        </w:rPr>
        <w:t>6</w:t>
      </w:r>
    </w:fldSimple>
  </w:p>
  <w:p w:rsidR="00297F44" w:rsidRDefault="00297F44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2B16" w:rsidRDefault="00A22B16" w:rsidP="0073458F">
      <w:r>
        <w:separator/>
      </w:r>
    </w:p>
  </w:footnote>
  <w:footnote w:type="continuationSeparator" w:id="0">
    <w:p w:rsidR="00A22B16" w:rsidRDefault="00A22B16" w:rsidP="007345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33083"/>
    <w:multiLevelType w:val="hybridMultilevel"/>
    <w:tmpl w:val="AA226940"/>
    <w:lvl w:ilvl="0" w:tplc="0405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>
    <w:nsid w:val="0D996439"/>
    <w:multiLevelType w:val="multilevel"/>
    <w:tmpl w:val="7D2C78FC"/>
    <w:lvl w:ilvl="0">
      <w:start w:val="1"/>
      <w:numFmt w:val="upperRoman"/>
      <w:pStyle w:val="Headline1proUC"/>
      <w:lvlText w:val="Část %1"/>
      <w:lvlJc w:val="left"/>
      <w:pPr>
        <w:ind w:left="360" w:hanging="360"/>
      </w:pPr>
      <w:rPr>
        <w:rFonts w:hint="default"/>
        <w:b/>
        <w:bCs/>
        <w:i w:val="0"/>
        <w:iCs w:val="0"/>
        <w:caps/>
        <w:color w:val="1F497D"/>
        <w:sz w:val="28"/>
        <w:szCs w:val="28"/>
      </w:rPr>
    </w:lvl>
    <w:lvl w:ilvl="1">
      <w:start w:val="1"/>
      <w:numFmt w:val="decimal"/>
      <w:pStyle w:val="Headline2proUC"/>
      <w:suff w:val="space"/>
      <w:lvlText w:val="%2."/>
      <w:lvlJc w:val="left"/>
      <w:rPr>
        <w:rFonts w:hint="default"/>
        <w:b w:val="0"/>
        <w:bCs w:val="0"/>
        <w:i w:val="0"/>
        <w:iCs w:val="0"/>
        <w:color w:val="1F497D"/>
        <w:sz w:val="28"/>
        <w:szCs w:val="28"/>
      </w:rPr>
    </w:lvl>
    <w:lvl w:ilvl="2">
      <w:start w:val="1"/>
      <w:numFmt w:val="decimal"/>
      <w:pStyle w:val="Headline3proUC"/>
      <w:suff w:val="space"/>
      <w:lvlText w:val="%2.%3"/>
      <w:lvlJc w:val="left"/>
      <w:rPr>
        <w:rFonts w:hint="default"/>
        <w:b/>
        <w:bCs/>
        <w:i/>
        <w:iCs/>
        <w:color w:val="1F497D"/>
        <w:sz w:val="24"/>
        <w:szCs w:val="24"/>
      </w:rPr>
    </w:lvl>
    <w:lvl w:ilvl="3">
      <w:start w:val="1"/>
      <w:numFmt w:val="decimal"/>
      <w:pStyle w:val="Headline4proUC"/>
      <w:suff w:val="space"/>
      <w:lvlText w:val="%2.%3.%4"/>
      <w:lvlJc w:val="left"/>
      <w:rPr>
        <w:rFonts w:hint="default"/>
        <w:b w:val="0"/>
        <w:bCs w:val="0"/>
        <w:i/>
        <w:iCs/>
        <w:color w:val="1F497D"/>
        <w:sz w:val="24"/>
        <w:szCs w:val="24"/>
      </w:rPr>
    </w:lvl>
    <w:lvl w:ilvl="4">
      <w:start w:val="1"/>
      <w:numFmt w:val="upperRoman"/>
      <w:lvlRestart w:val="0"/>
      <w:pStyle w:val="Headline6proUC"/>
      <w:suff w:val="space"/>
      <w:lvlText w:val="%5."/>
      <w:lvlJc w:val="left"/>
      <w:rPr>
        <w:rFonts w:hint="default"/>
        <w:b w:val="0"/>
        <w:bCs w:val="0"/>
        <w:i w:val="0"/>
        <w:iCs w:val="0"/>
        <w:color w:val="1F497D"/>
        <w:sz w:val="24"/>
        <w:szCs w:val="24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  <w:bCs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>
    <w:nsid w:val="17222AF5"/>
    <w:multiLevelType w:val="hybridMultilevel"/>
    <w:tmpl w:val="843426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56C5AD0"/>
    <w:multiLevelType w:val="hybridMultilevel"/>
    <w:tmpl w:val="3A30C370"/>
    <w:lvl w:ilvl="0" w:tplc="1132EE14">
      <w:start w:val="1"/>
      <w:numFmt w:val="upperRoman"/>
      <w:lvlText w:val="%1."/>
      <w:lvlJc w:val="left"/>
      <w:pPr>
        <w:ind w:left="502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2A0C5602"/>
    <w:multiLevelType w:val="hybridMultilevel"/>
    <w:tmpl w:val="A97431F2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5">
    <w:nsid w:val="2E4E2F3D"/>
    <w:multiLevelType w:val="hybridMultilevel"/>
    <w:tmpl w:val="C8505D60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6">
    <w:nsid w:val="3CC80925"/>
    <w:multiLevelType w:val="hybridMultilevel"/>
    <w:tmpl w:val="11B6C0E0"/>
    <w:lvl w:ilvl="0" w:tplc="04050001">
      <w:start w:val="1"/>
      <w:numFmt w:val="bullet"/>
      <w:lvlText w:val=""/>
      <w:lvlJc w:val="left"/>
      <w:pPr>
        <w:ind w:left="1776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7">
    <w:nsid w:val="3DCD10DF"/>
    <w:multiLevelType w:val="hybridMultilevel"/>
    <w:tmpl w:val="CCAA38E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8">
    <w:nsid w:val="3DE24183"/>
    <w:multiLevelType w:val="hybridMultilevel"/>
    <w:tmpl w:val="F46A0F22"/>
    <w:lvl w:ilvl="0" w:tplc="7354C26A">
      <w:start w:val="2"/>
      <w:numFmt w:val="bullet"/>
      <w:lvlText w:val="-"/>
      <w:lvlJc w:val="left"/>
      <w:pPr>
        <w:ind w:left="40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cs="Wingdings" w:hint="default"/>
      </w:rPr>
    </w:lvl>
  </w:abstractNum>
  <w:abstractNum w:abstractNumId="9">
    <w:nsid w:val="3F847E44"/>
    <w:multiLevelType w:val="hybridMultilevel"/>
    <w:tmpl w:val="948079F4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0">
    <w:nsid w:val="3FBF3341"/>
    <w:multiLevelType w:val="hybridMultilevel"/>
    <w:tmpl w:val="0B785E0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1">
    <w:nsid w:val="4A991AF7"/>
    <w:multiLevelType w:val="hybridMultilevel"/>
    <w:tmpl w:val="99B68266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2">
    <w:nsid w:val="4CA63250"/>
    <w:multiLevelType w:val="hybridMultilevel"/>
    <w:tmpl w:val="ED267692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3">
    <w:nsid w:val="50BB5F4E"/>
    <w:multiLevelType w:val="hybridMultilevel"/>
    <w:tmpl w:val="DABE2396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4">
    <w:nsid w:val="5EC56D18"/>
    <w:multiLevelType w:val="hybridMultilevel"/>
    <w:tmpl w:val="FC1EC4AA"/>
    <w:lvl w:ilvl="0" w:tplc="0405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5">
    <w:nsid w:val="5F714F9B"/>
    <w:multiLevelType w:val="hybridMultilevel"/>
    <w:tmpl w:val="8A44D066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6">
    <w:nsid w:val="6B9A3792"/>
    <w:multiLevelType w:val="hybridMultilevel"/>
    <w:tmpl w:val="FAE6D61E"/>
    <w:lvl w:ilvl="0" w:tplc="E140F4B2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7">
    <w:nsid w:val="6BA97AF1"/>
    <w:multiLevelType w:val="hybridMultilevel"/>
    <w:tmpl w:val="7C9E4EFA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8">
    <w:nsid w:val="75A91BD1"/>
    <w:multiLevelType w:val="hybridMultilevel"/>
    <w:tmpl w:val="C56E893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7CA21C93"/>
    <w:multiLevelType w:val="multilevel"/>
    <w:tmpl w:val="EF88D60E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num w:numId="1">
    <w:abstractNumId w:val="2"/>
  </w:num>
  <w:num w:numId="2">
    <w:abstractNumId w:val="11"/>
  </w:num>
  <w:num w:numId="3">
    <w:abstractNumId w:val="1"/>
  </w:num>
  <w:num w:numId="4">
    <w:abstractNumId w:val="19"/>
  </w:num>
  <w:num w:numId="5">
    <w:abstractNumId w:val="10"/>
  </w:num>
  <w:num w:numId="6">
    <w:abstractNumId w:val="18"/>
  </w:num>
  <w:num w:numId="7">
    <w:abstractNumId w:val="6"/>
  </w:num>
  <w:num w:numId="8">
    <w:abstractNumId w:val="17"/>
  </w:num>
  <w:num w:numId="9">
    <w:abstractNumId w:val="13"/>
  </w:num>
  <w:num w:numId="10">
    <w:abstractNumId w:val="12"/>
  </w:num>
  <w:num w:numId="11">
    <w:abstractNumId w:val="5"/>
  </w:num>
  <w:num w:numId="12">
    <w:abstractNumId w:val="15"/>
  </w:num>
  <w:num w:numId="13">
    <w:abstractNumId w:val="7"/>
  </w:num>
  <w:num w:numId="14">
    <w:abstractNumId w:val="16"/>
  </w:num>
  <w:num w:numId="15">
    <w:abstractNumId w:val="8"/>
  </w:num>
  <w:num w:numId="16">
    <w:abstractNumId w:val="9"/>
  </w:num>
  <w:num w:numId="17">
    <w:abstractNumId w:val="4"/>
  </w:num>
  <w:num w:numId="18">
    <w:abstractNumId w:val="14"/>
  </w:num>
  <w:num w:numId="19">
    <w:abstractNumId w:val="0"/>
  </w:num>
  <w:num w:numId="2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7D64"/>
    <w:rsid w:val="000066CA"/>
    <w:rsid w:val="000210B4"/>
    <w:rsid w:val="0002663E"/>
    <w:rsid w:val="00060236"/>
    <w:rsid w:val="00093F1C"/>
    <w:rsid w:val="000D4EA6"/>
    <w:rsid w:val="000F7E7F"/>
    <w:rsid w:val="00122040"/>
    <w:rsid w:val="0016163B"/>
    <w:rsid w:val="00166A16"/>
    <w:rsid w:val="001914FD"/>
    <w:rsid w:val="00191544"/>
    <w:rsid w:val="001A5809"/>
    <w:rsid w:val="001C347D"/>
    <w:rsid w:val="001E59AD"/>
    <w:rsid w:val="001E7163"/>
    <w:rsid w:val="00216436"/>
    <w:rsid w:val="0023068F"/>
    <w:rsid w:val="0024411B"/>
    <w:rsid w:val="00281E1B"/>
    <w:rsid w:val="00282848"/>
    <w:rsid w:val="00297F44"/>
    <w:rsid w:val="002A65AB"/>
    <w:rsid w:val="002B3EA6"/>
    <w:rsid w:val="002C747A"/>
    <w:rsid w:val="002D6FD3"/>
    <w:rsid w:val="002E38D4"/>
    <w:rsid w:val="00305943"/>
    <w:rsid w:val="003136AA"/>
    <w:rsid w:val="00324F76"/>
    <w:rsid w:val="00361B10"/>
    <w:rsid w:val="0038122E"/>
    <w:rsid w:val="00385A3D"/>
    <w:rsid w:val="00392E66"/>
    <w:rsid w:val="003C19AA"/>
    <w:rsid w:val="003F3915"/>
    <w:rsid w:val="0041278F"/>
    <w:rsid w:val="00427272"/>
    <w:rsid w:val="004377CC"/>
    <w:rsid w:val="00444292"/>
    <w:rsid w:val="00487F66"/>
    <w:rsid w:val="004B4934"/>
    <w:rsid w:val="004B705A"/>
    <w:rsid w:val="004E2AEE"/>
    <w:rsid w:val="00500229"/>
    <w:rsid w:val="00535620"/>
    <w:rsid w:val="00536A78"/>
    <w:rsid w:val="00544642"/>
    <w:rsid w:val="00550635"/>
    <w:rsid w:val="00552CF3"/>
    <w:rsid w:val="005654A8"/>
    <w:rsid w:val="00566FC1"/>
    <w:rsid w:val="005675A8"/>
    <w:rsid w:val="005A2EA8"/>
    <w:rsid w:val="005A72D0"/>
    <w:rsid w:val="005B3755"/>
    <w:rsid w:val="005B4B7B"/>
    <w:rsid w:val="005C658A"/>
    <w:rsid w:val="005F1BB2"/>
    <w:rsid w:val="005F450A"/>
    <w:rsid w:val="00604D46"/>
    <w:rsid w:val="00613F46"/>
    <w:rsid w:val="0062119B"/>
    <w:rsid w:val="00624134"/>
    <w:rsid w:val="006272D2"/>
    <w:rsid w:val="00664248"/>
    <w:rsid w:val="006815B5"/>
    <w:rsid w:val="006A284E"/>
    <w:rsid w:val="006B3434"/>
    <w:rsid w:val="006B523C"/>
    <w:rsid w:val="006B68EF"/>
    <w:rsid w:val="006D2247"/>
    <w:rsid w:val="006D29A6"/>
    <w:rsid w:val="006D3D2B"/>
    <w:rsid w:val="006E68B0"/>
    <w:rsid w:val="006F24CC"/>
    <w:rsid w:val="0073458F"/>
    <w:rsid w:val="00787E94"/>
    <w:rsid w:val="00797A2A"/>
    <w:rsid w:val="007C4CA7"/>
    <w:rsid w:val="007D0194"/>
    <w:rsid w:val="007D0F3F"/>
    <w:rsid w:val="007D6ABC"/>
    <w:rsid w:val="0080057B"/>
    <w:rsid w:val="00805BB8"/>
    <w:rsid w:val="00821CD9"/>
    <w:rsid w:val="0084492A"/>
    <w:rsid w:val="00851420"/>
    <w:rsid w:val="00862D2A"/>
    <w:rsid w:val="00864774"/>
    <w:rsid w:val="008827F3"/>
    <w:rsid w:val="008843B5"/>
    <w:rsid w:val="008A30B6"/>
    <w:rsid w:val="008C7194"/>
    <w:rsid w:val="008E6D46"/>
    <w:rsid w:val="008F78FE"/>
    <w:rsid w:val="00913291"/>
    <w:rsid w:val="00943D6C"/>
    <w:rsid w:val="009560DD"/>
    <w:rsid w:val="0097081D"/>
    <w:rsid w:val="009827F7"/>
    <w:rsid w:val="00994D80"/>
    <w:rsid w:val="009D650C"/>
    <w:rsid w:val="009E6CAD"/>
    <w:rsid w:val="00A10E4E"/>
    <w:rsid w:val="00A22B16"/>
    <w:rsid w:val="00A312FF"/>
    <w:rsid w:val="00A824BD"/>
    <w:rsid w:val="00AB5116"/>
    <w:rsid w:val="00AB6DBF"/>
    <w:rsid w:val="00AC0A5D"/>
    <w:rsid w:val="00B0664D"/>
    <w:rsid w:val="00B06AB8"/>
    <w:rsid w:val="00B06C8E"/>
    <w:rsid w:val="00B0749F"/>
    <w:rsid w:val="00B11DE5"/>
    <w:rsid w:val="00B20967"/>
    <w:rsid w:val="00B362AA"/>
    <w:rsid w:val="00B45631"/>
    <w:rsid w:val="00B55DE6"/>
    <w:rsid w:val="00B642EB"/>
    <w:rsid w:val="00B91805"/>
    <w:rsid w:val="00B971B1"/>
    <w:rsid w:val="00BA10E7"/>
    <w:rsid w:val="00BD4D65"/>
    <w:rsid w:val="00BE56A8"/>
    <w:rsid w:val="00BF1B85"/>
    <w:rsid w:val="00BF640E"/>
    <w:rsid w:val="00C22CC8"/>
    <w:rsid w:val="00C3061F"/>
    <w:rsid w:val="00C33514"/>
    <w:rsid w:val="00C36113"/>
    <w:rsid w:val="00C46441"/>
    <w:rsid w:val="00C5080F"/>
    <w:rsid w:val="00C608CB"/>
    <w:rsid w:val="00C87D64"/>
    <w:rsid w:val="00C92B57"/>
    <w:rsid w:val="00CD7ABC"/>
    <w:rsid w:val="00CE2C5C"/>
    <w:rsid w:val="00D12966"/>
    <w:rsid w:val="00D25F63"/>
    <w:rsid w:val="00D40323"/>
    <w:rsid w:val="00D67599"/>
    <w:rsid w:val="00D7375C"/>
    <w:rsid w:val="00D74FB6"/>
    <w:rsid w:val="00DD4A8B"/>
    <w:rsid w:val="00DE095C"/>
    <w:rsid w:val="00DE5A6F"/>
    <w:rsid w:val="00E02619"/>
    <w:rsid w:val="00E07251"/>
    <w:rsid w:val="00E1131C"/>
    <w:rsid w:val="00E313A8"/>
    <w:rsid w:val="00E474AF"/>
    <w:rsid w:val="00E5396B"/>
    <w:rsid w:val="00E85CDD"/>
    <w:rsid w:val="00EA541D"/>
    <w:rsid w:val="00EB4094"/>
    <w:rsid w:val="00ED6ACF"/>
    <w:rsid w:val="00EE3312"/>
    <w:rsid w:val="00EF7CA0"/>
    <w:rsid w:val="00F14C61"/>
    <w:rsid w:val="00F24494"/>
    <w:rsid w:val="00F26A42"/>
    <w:rsid w:val="00F349B9"/>
    <w:rsid w:val="00F42AA9"/>
    <w:rsid w:val="00F51496"/>
    <w:rsid w:val="00F849C2"/>
    <w:rsid w:val="00FA67B9"/>
    <w:rsid w:val="00FC3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nhideWhenUsed="0"/>
    <w:lsdException w:name="header" w:unhideWhenUsed="0"/>
    <w:lsdException w:name="footer" w:unhideWhenUsed="0"/>
    <w:lsdException w:name="caption" w:uiPriority="35" w:qFormat="1"/>
    <w:lsdException w:name="annotation reference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annotation subject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13F46"/>
    <w:rPr>
      <w:rFonts w:cs="Calibri"/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B362AA"/>
    <w:pPr>
      <w:keepNext/>
      <w:keepLines/>
      <w:spacing w:before="480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Nadpis2">
    <w:name w:val="heading 2"/>
    <w:aliases w:val="Heading 2 Char1,Outline2 Char1,HAA-Section Char1,Sub Heading Char1,ignorer2 Char1,podkapitola Char,Podklady Char,Nadpis 2 úroveň Char1,Nadpis_2 Char1,AB Char,Outline2 Char Char,HAA-Section Char Char,Sub Heading Char Char,ignorer2 Char Char"/>
    <w:basedOn w:val="Normln"/>
    <w:next w:val="Normln"/>
    <w:link w:val="Nadpis2Char"/>
    <w:uiPriority w:val="99"/>
    <w:qFormat/>
    <w:rsid w:val="00B362AA"/>
    <w:pPr>
      <w:keepNext/>
      <w:tabs>
        <w:tab w:val="num" w:pos="2703"/>
      </w:tabs>
      <w:spacing w:before="240" w:after="60" w:line="276" w:lineRule="auto"/>
      <w:ind w:left="576" w:hanging="576"/>
      <w:outlineLvl w:val="1"/>
    </w:pPr>
    <w:rPr>
      <w:rFonts w:ascii="Arial" w:eastAsia="Times New Roman" w:hAnsi="Arial" w:cs="Arial"/>
      <w:b/>
      <w:bCs/>
      <w:i/>
      <w:iCs/>
      <w:kern w:val="32"/>
      <w:sz w:val="28"/>
      <w:szCs w:val="28"/>
      <w:lang w:eastAsia="cs-CZ"/>
    </w:rPr>
  </w:style>
  <w:style w:type="paragraph" w:styleId="Nadpis3">
    <w:name w:val="heading 3"/>
    <w:basedOn w:val="Normln"/>
    <w:next w:val="Normln"/>
    <w:link w:val="Nadpis3Char"/>
    <w:uiPriority w:val="99"/>
    <w:qFormat/>
    <w:rsid w:val="00B362AA"/>
    <w:pPr>
      <w:keepNext/>
      <w:keepLines/>
      <w:spacing w:before="200"/>
      <w:outlineLvl w:val="2"/>
    </w:pPr>
    <w:rPr>
      <w:rFonts w:ascii="Cambria" w:eastAsia="Times New Roman" w:hAnsi="Cambria" w:cs="Cambria"/>
      <w:b/>
      <w:bCs/>
      <w:color w:val="4F81BD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rsid w:val="00B362AA"/>
    <w:rPr>
      <w:rFonts w:ascii="Cambria" w:hAnsi="Cambria" w:cs="Cambria"/>
      <w:b/>
      <w:bCs/>
      <w:color w:val="365F91"/>
      <w:sz w:val="28"/>
      <w:szCs w:val="28"/>
    </w:rPr>
  </w:style>
  <w:style w:type="character" w:customStyle="1" w:styleId="Nadpis2Char">
    <w:name w:val="Nadpis 2 Char"/>
    <w:aliases w:val="Heading 2 Char1 Char,Outline2 Char1 Char,HAA-Section Char1 Char,Sub Heading Char1 Char,ignorer2 Char1 Char,podkapitola Char Char,Podklady Char Char,Nadpis 2 úroveň Char1 Char,Nadpis_2 Char1 Char,AB Char Char,Outline2 Char Char Char"/>
    <w:basedOn w:val="Standardnpsmoodstavce"/>
    <w:link w:val="Nadpis2"/>
    <w:uiPriority w:val="9"/>
    <w:semiHidden/>
    <w:rsid w:val="00F16759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Nadpis3Char">
    <w:name w:val="Nadpis 3 Char"/>
    <w:basedOn w:val="Standardnpsmoodstavce"/>
    <w:link w:val="Nadpis3"/>
    <w:uiPriority w:val="99"/>
    <w:semiHidden/>
    <w:rsid w:val="00B362AA"/>
    <w:rPr>
      <w:rFonts w:ascii="Cambria" w:hAnsi="Cambria" w:cs="Cambria"/>
      <w:b/>
      <w:bCs/>
      <w:color w:val="4F81BD"/>
    </w:rPr>
  </w:style>
  <w:style w:type="table" w:styleId="Mkatabulky">
    <w:name w:val="Table Grid"/>
    <w:basedOn w:val="Normlntabulka"/>
    <w:uiPriority w:val="99"/>
    <w:rsid w:val="00864774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link w:val="OdstavecseseznamemChar"/>
    <w:uiPriority w:val="99"/>
    <w:qFormat/>
    <w:rsid w:val="00C608CB"/>
    <w:pPr>
      <w:ind w:left="720"/>
      <w:contextualSpacing/>
    </w:pPr>
  </w:style>
  <w:style w:type="paragraph" w:customStyle="1" w:styleId="Default">
    <w:name w:val="Default"/>
    <w:uiPriority w:val="99"/>
    <w:rsid w:val="0053562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customStyle="1" w:styleId="Headline1proUC">
    <w:name w:val="Headline 1 pro UC"/>
    <w:basedOn w:val="Nadpis1"/>
    <w:uiPriority w:val="99"/>
    <w:rsid w:val="00B362AA"/>
    <w:pPr>
      <w:numPr>
        <w:numId w:val="3"/>
      </w:numPr>
      <w:spacing w:before="240" w:after="240" w:line="276" w:lineRule="auto"/>
    </w:pPr>
    <w:rPr>
      <w:rFonts w:ascii="Times New Roman" w:hAnsi="Times New Roman" w:cs="Times New Roman"/>
      <w:sz w:val="36"/>
      <w:szCs w:val="36"/>
      <w:lang w:eastAsia="cs-CZ"/>
    </w:rPr>
  </w:style>
  <w:style w:type="paragraph" w:customStyle="1" w:styleId="Headline2proUC">
    <w:name w:val="Headline 2 pro UC"/>
    <w:basedOn w:val="Nadpis1"/>
    <w:uiPriority w:val="99"/>
    <w:rsid w:val="00B362AA"/>
    <w:pPr>
      <w:numPr>
        <w:ilvl w:val="1"/>
        <w:numId w:val="3"/>
      </w:numPr>
      <w:spacing w:before="120" w:after="120" w:line="276" w:lineRule="auto"/>
    </w:pPr>
    <w:rPr>
      <w:rFonts w:ascii="Times New Roman" w:hAnsi="Times New Roman" w:cs="Times New Roman"/>
      <w:lang w:eastAsia="cs-CZ"/>
    </w:rPr>
  </w:style>
  <w:style w:type="paragraph" w:customStyle="1" w:styleId="Headline3proUC">
    <w:name w:val="Headline 3 pro UC"/>
    <w:basedOn w:val="Odstavecseseznamem"/>
    <w:uiPriority w:val="99"/>
    <w:rsid w:val="00B362AA"/>
    <w:pPr>
      <w:numPr>
        <w:ilvl w:val="2"/>
        <w:numId w:val="3"/>
      </w:numPr>
      <w:spacing w:after="200" w:line="276" w:lineRule="auto"/>
      <w:ind w:left="0"/>
    </w:pPr>
    <w:rPr>
      <w:rFonts w:eastAsia="Times New Roman"/>
      <w:lang w:eastAsia="cs-CZ"/>
    </w:rPr>
  </w:style>
  <w:style w:type="paragraph" w:customStyle="1" w:styleId="Headline4proUC">
    <w:name w:val="Headline 4 pro UC"/>
    <w:basedOn w:val="Nadpis3"/>
    <w:uiPriority w:val="99"/>
    <w:rsid w:val="00B362AA"/>
    <w:pPr>
      <w:keepLines w:val="0"/>
      <w:numPr>
        <w:ilvl w:val="3"/>
        <w:numId w:val="3"/>
      </w:numPr>
      <w:spacing w:before="120" w:after="60" w:line="276" w:lineRule="auto"/>
    </w:pPr>
    <w:rPr>
      <w:rFonts w:ascii="Times New Roman" w:hAnsi="Times New Roman" w:cs="Times New Roman"/>
      <w:b w:val="0"/>
      <w:bCs w:val="0"/>
      <w:i/>
      <w:iCs/>
      <w:color w:val="365F91"/>
      <w:lang w:eastAsia="cs-CZ"/>
    </w:rPr>
  </w:style>
  <w:style w:type="paragraph" w:customStyle="1" w:styleId="Headline6proUC">
    <w:name w:val="Headline 6 pro UC"/>
    <w:basedOn w:val="Odstavecseseznamem"/>
    <w:uiPriority w:val="99"/>
    <w:rsid w:val="00B362AA"/>
    <w:pPr>
      <w:numPr>
        <w:ilvl w:val="4"/>
        <w:numId w:val="3"/>
      </w:numPr>
      <w:spacing w:after="200" w:line="276" w:lineRule="auto"/>
      <w:ind w:left="0"/>
    </w:pPr>
    <w:rPr>
      <w:rFonts w:eastAsia="Times New Roman"/>
      <w:lang w:eastAsia="cs-CZ"/>
    </w:rPr>
  </w:style>
  <w:style w:type="character" w:customStyle="1" w:styleId="OdstavecseseznamemChar">
    <w:name w:val="Odstavec se seznamem Char"/>
    <w:basedOn w:val="Standardnpsmoodstavce"/>
    <w:link w:val="Odstavecseseznamem"/>
    <w:uiPriority w:val="99"/>
    <w:rsid w:val="00B362AA"/>
  </w:style>
  <w:style w:type="paragraph" w:styleId="Textbubliny">
    <w:name w:val="Balloon Text"/>
    <w:basedOn w:val="Normln"/>
    <w:link w:val="TextbublinyChar"/>
    <w:uiPriority w:val="99"/>
    <w:semiHidden/>
    <w:rsid w:val="00C3061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061F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rsid w:val="00B4563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B45631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45631"/>
    <w:rPr>
      <w:sz w:val="20"/>
      <w:szCs w:val="20"/>
    </w:rPr>
  </w:style>
  <w:style w:type="character" w:styleId="Siln">
    <w:name w:val="Strong"/>
    <w:basedOn w:val="Standardnpsmoodstavce"/>
    <w:uiPriority w:val="99"/>
    <w:qFormat/>
    <w:rsid w:val="0097081D"/>
    <w:rPr>
      <w:b/>
      <w:bCs/>
    </w:rPr>
  </w:style>
  <w:style w:type="paragraph" w:styleId="Zhlav">
    <w:name w:val="header"/>
    <w:basedOn w:val="Normln"/>
    <w:link w:val="ZhlavChar"/>
    <w:uiPriority w:val="99"/>
    <w:semiHidden/>
    <w:rsid w:val="0073458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73458F"/>
  </w:style>
  <w:style w:type="paragraph" w:styleId="Zpat">
    <w:name w:val="footer"/>
    <w:basedOn w:val="Normln"/>
    <w:link w:val="ZpatChar"/>
    <w:uiPriority w:val="99"/>
    <w:rsid w:val="0073458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3458F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0F7E7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16759"/>
    <w:rPr>
      <w:rFonts w:cs="Calibri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973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4874</Words>
  <Characters>28759</Characters>
  <Application>Microsoft Office Word</Application>
  <DocSecurity>0</DocSecurity>
  <Lines>239</Lines>
  <Paragraphs>67</Paragraphs>
  <ScaleCrop>false</ScaleCrop>
  <Company>Microsoft</Company>
  <LinksUpToDate>false</LinksUpToDate>
  <CharactersWithSpaces>33566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INTEGROVANÝ REGIONÁLNÍ OPERAČNÍ PROGRAM</dc:title>
  <dc:subject/>
  <dc:creator>Jelena Kriegelsteinová</dc:creator>
  <cp:keywords/>
  <dc:description/>
  <cp:lastModifiedBy>usti</cp:lastModifiedBy>
  <cp:revision>4</cp:revision>
  <cp:lastPrinted>2013-02-04T12:21:00Z</cp:lastPrinted>
  <dcterms:created xsi:type="dcterms:W3CDTF">2013-02-16T19:59:00Z</dcterms:created>
  <dcterms:modified xsi:type="dcterms:W3CDTF">2013-02-16T20:39:00Z</dcterms:modified>
</cp:coreProperties>
</file>